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04" w:rsidRPr="00E63148" w:rsidRDefault="00135604" w:rsidP="0000005A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David"/>
          <w:color w:val="000000"/>
          <w:sz w:val="32"/>
          <w:szCs w:val="32"/>
        </w:rPr>
      </w:pP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ביה</w:t>
      </w:r>
      <w:r w:rsidR="00C578C3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"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ס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למדעי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המדינה</w:t>
      </w:r>
      <w:r w:rsidR="00E63148"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 xml:space="preserve"> -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לימודים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לתואר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שני</w:t>
      </w:r>
      <w:r w:rsidR="003C26AD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 xml:space="preserve"> </w:t>
      </w:r>
      <w:r w:rsidR="003C26AD">
        <w:rPr>
          <w:rFonts w:ascii="David,Bold" w:eastAsiaTheme="minorHAnsi" w:hAnsiTheme="minorHAnsi" w:cs="David"/>
          <w:b/>
          <w:bCs/>
          <w:color w:val="000000"/>
          <w:sz w:val="30"/>
          <w:szCs w:val="32"/>
          <w:rtl/>
        </w:rPr>
        <w:t>–</w:t>
      </w:r>
      <w:r w:rsidR="009A5852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 xml:space="preserve"> מידע למועמדים לשנת תשפ"</w:t>
      </w:r>
      <w:r w:rsidR="0000005A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ה</w:t>
      </w:r>
    </w:p>
    <w:p w:rsidR="00135604" w:rsidRPr="00135604" w:rsidRDefault="00135604" w:rsidP="003C26AD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לממשל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ורעיון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מדיני</w:t>
      </w:r>
    </w:p>
    <w:p w:rsidR="00135604" w:rsidRPr="00135604" w:rsidRDefault="00135604" w:rsidP="003C26AD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ליחסים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בינלאומיים</w:t>
      </w:r>
      <w:r w:rsidR="00623900">
        <w:rPr>
          <w:rFonts w:ascii="David,Bold" w:eastAsiaTheme="minorHAnsi" w:hAnsiTheme="minorHAnsi" w:cs="David" w:hint="cs"/>
          <w:b/>
          <w:bCs/>
          <w:color w:val="000000"/>
          <w:rtl/>
        </w:rPr>
        <w:t xml:space="preserve"> </w:t>
      </w:r>
    </w:p>
    <w:p w:rsidR="00135604" w:rsidRPr="00135604" w:rsidRDefault="00135604" w:rsidP="003C26AD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למנהל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ומדיניות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ציבורית</w:t>
      </w:r>
    </w:p>
    <w:p w:rsidR="00135604" w:rsidRPr="00135604" w:rsidRDefault="00790AEF" w:rsidP="0000005A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>
        <w:rPr>
          <w:rFonts w:ascii="David,Bold" w:eastAsiaTheme="minorHAnsi" w:hAnsiTheme="minorHAnsi" w:cs="David" w:hint="cs"/>
          <w:b/>
          <w:bCs/>
          <w:color w:val="000000"/>
          <w:rtl/>
        </w:rPr>
        <w:t>יו</w:t>
      </w:r>
      <w:r w:rsidR="0003190E">
        <w:rPr>
          <w:rFonts w:ascii="David,Bold" w:eastAsiaTheme="minorHAnsi" w:hAnsiTheme="minorHAnsi" w:cs="David" w:hint="cs"/>
          <w:b/>
          <w:bCs/>
          <w:color w:val="000000"/>
          <w:rtl/>
        </w:rPr>
        <w:t xml:space="preserve">"ר וועדת </w:t>
      </w:r>
      <w:r>
        <w:rPr>
          <w:rFonts w:ascii="David,Bold" w:eastAsiaTheme="minorHAnsi" w:hAnsiTheme="minorHAnsi" w:cs="David" w:hint="cs"/>
          <w:b/>
          <w:bCs/>
          <w:color w:val="000000"/>
          <w:rtl/>
        </w:rPr>
        <w:t>מ"א בית ספרי</w:t>
      </w:r>
      <w:r w:rsidR="0003190E">
        <w:rPr>
          <w:rFonts w:ascii="David,Bold" w:eastAsiaTheme="minorHAnsi" w:hAnsiTheme="minorHAnsi" w:cs="David" w:hint="cs"/>
          <w:b/>
          <w:bCs/>
          <w:color w:val="000000"/>
          <w:rtl/>
        </w:rPr>
        <w:t>ת</w:t>
      </w:r>
      <w:r>
        <w:rPr>
          <w:rFonts w:ascii="David,Bold" w:eastAsiaTheme="minorHAnsi" w:hAnsiTheme="minorHAnsi" w:cs="David" w:hint="cs"/>
          <w:b/>
          <w:bCs/>
          <w:color w:val="000000"/>
          <w:rtl/>
        </w:rPr>
        <w:t>:</w:t>
      </w:r>
      <w:r w:rsidR="00DF5003">
        <w:rPr>
          <w:rFonts w:ascii="David,Bold" w:eastAsiaTheme="minorHAnsi" w:hAnsiTheme="minorHAnsi" w:cs="David" w:hint="cs"/>
          <w:b/>
          <w:bCs/>
          <w:color w:val="000000"/>
          <w:rtl/>
        </w:rPr>
        <w:t xml:space="preserve"> </w:t>
      </w:r>
      <w:r>
        <w:rPr>
          <w:rFonts w:ascii="David,Bold" w:eastAsiaTheme="minorHAnsi" w:hAnsiTheme="minorHAnsi" w:cs="David" w:hint="cs"/>
          <w:b/>
          <w:bCs/>
          <w:color w:val="000000"/>
          <w:rtl/>
        </w:rPr>
        <w:t xml:space="preserve">ד"ר </w:t>
      </w:r>
      <w:r w:rsidR="0000005A">
        <w:rPr>
          <w:rFonts w:ascii="David,Bold" w:eastAsiaTheme="minorHAnsi" w:hAnsiTheme="minorHAnsi" w:cs="David" w:hint="cs"/>
          <w:b/>
          <w:bCs/>
          <w:color w:val="000000"/>
          <w:rtl/>
        </w:rPr>
        <w:t>יניב ריינגוורץ</w:t>
      </w:r>
    </w:p>
    <w:p w:rsidR="00F203FA" w:rsidRDefault="00F203FA" w:rsidP="003C26AD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  <w:rtl/>
        </w:rPr>
      </w:pPr>
    </w:p>
    <w:p w:rsidR="00135604" w:rsidRPr="00135604" w:rsidRDefault="00135604" w:rsidP="003C26A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הלימודים</w:t>
      </w:r>
      <w:r w:rsidRPr="00A257E8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לתואר</w:t>
      </w:r>
      <w:r w:rsidRPr="00A257E8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שנ</w:t>
      </w:r>
      <w:r w:rsidR="000E03EF"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י </w:t>
      </w:r>
      <w:r w:rsidR="000E03EF" w:rsidRPr="00A257E8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>MA</w:t>
      </w:r>
      <w:r w:rsidR="00E63148"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A257E8"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המחלקה לממשל ורעיון מדיני ובמחלקה ליחסים בינלאומיים, </w:t>
      </w:r>
      <w:r w:rsidR="000E03EF" w:rsidRPr="00A257E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ו- </w:t>
      </w:r>
      <w:r w:rsidR="000E03EF" w:rsidRPr="00A257E8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>MPA</w:t>
      </w:r>
      <w:r w:rsidR="000E03EF" w:rsidRPr="00A257E8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AC79FE" w:rsidRPr="00A257E8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>ב</w:t>
      </w:r>
      <w:r w:rsidR="000E03EF" w:rsidRPr="00A257E8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>מחלקה למנהל ומדיניות ציבורית</w:t>
      </w:r>
      <w:r w:rsidR="00C72A8E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>.</w:t>
      </w:r>
    </w:p>
    <w:p w:rsidR="003C26AD" w:rsidRDefault="003C26AD" w:rsidP="003C26AD">
      <w:pPr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3C26AD">
        <w:rPr>
          <w:rFonts w:ascii="David" w:eastAsiaTheme="minorHAnsi" w:hAnsiTheme="minorHAnsi" w:cs="David"/>
          <w:color w:val="000000"/>
          <w:sz w:val="24"/>
          <w:szCs w:val="24"/>
          <w:rtl/>
        </w:rPr>
        <w:t>ת</w:t>
      </w:r>
      <w:r w:rsid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Pr="003C26AD">
        <w:rPr>
          <w:rFonts w:ascii="David" w:eastAsiaTheme="minorHAnsi" w:hAnsiTheme="minorHAnsi" w:cs="David"/>
          <w:color w:val="000000"/>
          <w:sz w:val="24"/>
          <w:szCs w:val="24"/>
          <w:rtl/>
        </w:rPr>
        <w:t xml:space="preserve">כנית </w:t>
      </w:r>
      <w:r w:rsid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הלימודים לתואר שני של בית הספר למדעי המדינה </w:t>
      </w:r>
      <w:r w:rsidRPr="003C26AD">
        <w:rPr>
          <w:rFonts w:ascii="David" w:eastAsiaTheme="minorHAnsi" w:hAnsiTheme="minorHAnsi" w:cs="David"/>
          <w:color w:val="000000"/>
          <w:sz w:val="24"/>
          <w:szCs w:val="24"/>
          <w:rtl/>
        </w:rPr>
        <w:t>מציעה מגוון רחב של קורסים בנושאים אקטואליים</w:t>
      </w:r>
      <w:r w:rsidRPr="003C26A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3C26AD">
        <w:rPr>
          <w:rFonts w:ascii="David" w:eastAsiaTheme="minorHAnsi" w:hAnsiTheme="minorHAnsi" w:cs="David"/>
          <w:color w:val="000000"/>
          <w:sz w:val="24"/>
          <w:szCs w:val="24"/>
          <w:rtl/>
        </w:rPr>
        <w:t>ובעלי חשיבות תיאורטית ומעשית.</w:t>
      </w:r>
    </w:p>
    <w:p w:rsidR="00CB49BE" w:rsidRPr="003C26AD" w:rsidRDefault="00CB49BE" w:rsidP="003C26AD">
      <w:pPr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C72A8E" w:rsidRDefault="009F79A1" w:rsidP="00C72A8E">
      <w:pPr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במסלולים המחקריים, </w:t>
      </w:r>
      <w:r w:rsid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 המחקר שלנו</w:t>
      </w:r>
      <w:r w:rsidR="003C26AD" w:rsidRPr="003C26AD">
        <w:rPr>
          <w:rFonts w:ascii="David" w:eastAsiaTheme="minorHAnsi" w:hAnsiTheme="minorHAnsi" w:cs="David"/>
          <w:color w:val="000000"/>
          <w:sz w:val="24"/>
          <w:szCs w:val="24"/>
          <w:rtl/>
        </w:rPr>
        <w:t xml:space="preserve"> יהנו מהנחייה אישית וסביבה מחקרית תומכת</w:t>
      </w:r>
      <w:r w:rsidR="003C26AD" w:rsidRPr="003C26AD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00005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התואר מותאם אישית לצרכי </w:t>
      </w:r>
      <w:r w:rsid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התלמידים</w:t>
      </w:r>
      <w:r w:rsidR="00C72A8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C72A8E">
        <w:rPr>
          <w:rFonts w:ascii="David" w:eastAsiaTheme="minorHAnsi" w:hAnsiTheme="minorHAnsi" w:cs="David"/>
          <w:color w:val="000000"/>
          <w:sz w:val="24"/>
          <w:szCs w:val="24"/>
          <w:rtl/>
        </w:rPr>
        <w:t>–</w:t>
      </w:r>
      <w:r w:rsidR="00C72A8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נלמדים קורסים המספקים הכשרה מתודולוגית מקיפה, וכן ניתנת גמישות לבחירת קורסים המסייעים באופן המירבי לכתיבת התזה. </w:t>
      </w:r>
    </w:p>
    <w:p w:rsidR="00C72A8E" w:rsidRDefault="0000005A" w:rsidP="00C72A8E">
      <w:pPr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בית הספר מעודד את </w:t>
      </w:r>
      <w:r w:rsid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תלמידי המחקר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להגיש את התזה </w:t>
      </w:r>
      <w:r w:rsidR="00BD0DD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בפורמט של </w:t>
      </w:r>
      <w:r w:rsidR="00C72A8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מאמר, ו</w:t>
      </w:r>
      <w:r w:rsidR="00C72A8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מוענקת סדנת הכנה לעולם האקדמי. </w:t>
      </w:r>
    </w:p>
    <w:p w:rsidR="009F79A1" w:rsidRDefault="009F79A1" w:rsidP="00C72A8E">
      <w:pPr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3C26A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תחומי </w:t>
      </w:r>
      <w:r w:rsidR="00C72A8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המחקר</w:t>
      </w:r>
      <w:r w:rsidRPr="003C26A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כוללים: </w:t>
      </w:r>
      <w:r w:rsidRPr="003C26AD">
        <w:rPr>
          <w:rFonts w:ascii="David" w:eastAsiaTheme="minorHAnsi" w:hAnsiTheme="minorHAnsi" w:cs="David"/>
          <w:color w:val="000000"/>
          <w:sz w:val="24"/>
          <w:szCs w:val="24"/>
          <w:rtl/>
        </w:rPr>
        <w:t xml:space="preserve">יחסים בינלאומיים </w:t>
      </w:r>
      <w:r w:rsidRPr="003C26A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ניהול, יזמות, </w:t>
      </w:r>
      <w:r w:rsidRPr="003C26AD">
        <w:rPr>
          <w:rFonts w:ascii="David" w:eastAsiaTheme="minorHAnsi" w:hAnsiTheme="minorHAnsi" w:cs="David"/>
          <w:color w:val="000000"/>
          <w:sz w:val="24"/>
          <w:szCs w:val="24"/>
          <w:rtl/>
        </w:rPr>
        <w:t>מנהל ומדיניות ציבורית</w:t>
      </w:r>
      <w:r w:rsidRPr="003C26A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פוליטיקה עירונית, </w:t>
      </w:r>
      <w:r w:rsidRPr="003C26AD">
        <w:rPr>
          <w:rFonts w:ascii="David" w:eastAsiaTheme="minorHAnsi" w:hAnsiTheme="minorHAnsi" w:cs="David"/>
          <w:color w:val="000000"/>
          <w:sz w:val="24"/>
          <w:szCs w:val="24"/>
          <w:rtl/>
        </w:rPr>
        <w:t>פוליטיקה השוואתית</w:t>
      </w:r>
      <w:r w:rsidRPr="003C26A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3C26AD">
        <w:rPr>
          <w:rFonts w:ascii="David" w:eastAsiaTheme="minorHAnsi" w:hAnsiTheme="minorHAnsi" w:cs="David"/>
          <w:color w:val="000000"/>
          <w:sz w:val="24"/>
          <w:szCs w:val="24"/>
          <w:rtl/>
        </w:rPr>
        <w:t>ממשל ורעיון מדיני</w:t>
      </w:r>
      <w:r w:rsidRPr="003C26A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 שחיתות פוליטית, דיפלומטיה דיגיטלית ולוחמת סיי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בר, לימודי ביטחון</w:t>
      </w:r>
      <w:r w:rsidRPr="003C26A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 ועוד.</w:t>
      </w:r>
    </w:p>
    <w:p w:rsidR="00CB49BE" w:rsidRDefault="00CB49BE" w:rsidP="009F79A1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9F79A1" w:rsidRDefault="00BD0DDF" w:rsidP="00C72A8E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בתכניות </w:t>
      </w:r>
      <w:r w:rsid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שאינ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ן</w:t>
      </w:r>
      <w:r w:rsid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מחקרי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ות</w:t>
      </w:r>
      <w:r w:rsid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CB49B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משך הלימודים הינו שנה אחת בלבד, והלימודים מרוכזים ליום אחד בשבוע (ברוב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התכניות</w:t>
      </w:r>
      <w:r w:rsidR="00CB49B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). </w:t>
      </w:r>
      <w:r w:rsid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ניתן לבחור בין מגוון התמחויות שנועדו </w:t>
      </w:r>
      <w:r w:rsidR="009F79A1" w:rsidRPr="009F79A1">
        <w:rPr>
          <w:rFonts w:ascii="David" w:eastAsiaTheme="minorHAnsi" w:hAnsiTheme="minorHAnsi" w:cs="David"/>
          <w:color w:val="000000"/>
          <w:sz w:val="24"/>
          <w:szCs w:val="24"/>
          <w:rtl/>
        </w:rPr>
        <w:t xml:space="preserve">לספק ידע </w:t>
      </w:r>
      <w:r w:rsidR="00CB49B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חדשני, </w:t>
      </w:r>
      <w:r w:rsidR="009F79A1" w:rsidRPr="009F79A1">
        <w:rPr>
          <w:rFonts w:ascii="David" w:eastAsiaTheme="minorHAnsi" w:hAnsiTheme="minorHAnsi" w:cs="David"/>
          <w:color w:val="000000"/>
          <w:sz w:val="24"/>
          <w:szCs w:val="24"/>
          <w:rtl/>
        </w:rPr>
        <w:t>תיאורטי ופרקטי</w:t>
      </w:r>
      <w:r w:rsidR="009F79A1" w:rsidRP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="009F79A1" w:rsidRPr="009F79A1">
        <w:rPr>
          <w:rFonts w:ascii="David" w:eastAsiaTheme="minorHAnsi" w:hAnsiTheme="minorHAnsi" w:cs="David"/>
          <w:color w:val="000000"/>
          <w:sz w:val="24"/>
          <w:szCs w:val="24"/>
          <w:rtl/>
        </w:rPr>
        <w:t>אנו מאמינים כי תיאוריה שאינה מחוברת לשטח אינה תיאוריה מוצלחת. אנו מצפים שהסטודנטים שלנו ירכשו את הידע והכישורים הנדרשים כדי לפתוח בקריירה או לחזק קריירה קיימת</w:t>
      </w:r>
      <w:r w:rsidR="009F79A1" w:rsidRPr="009F79A1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9F79A1" w:rsidRPr="00C72A8E">
        <w:rPr>
          <w:rFonts w:ascii="David" w:eastAsiaTheme="minorHAnsi" w:hAnsiTheme="minorHAnsi" w:cs="David" w:hint="eastAsia"/>
          <w:color w:val="000000"/>
          <w:sz w:val="24"/>
          <w:szCs w:val="24"/>
          <w:rtl/>
        </w:rPr>
        <w:t>תחומי</w:t>
      </w:r>
      <w:r w:rsidR="009F79A1" w:rsidRPr="00C72A8E">
        <w:rPr>
          <w:rFonts w:ascii="David" w:eastAsiaTheme="minorHAnsi" w:hAnsiTheme="minorHAnsi" w:cs="David"/>
          <w:color w:val="000000"/>
          <w:sz w:val="24"/>
          <w:szCs w:val="24"/>
          <w:rtl/>
        </w:rPr>
        <w:t xml:space="preserve"> </w:t>
      </w:r>
      <w:r w:rsidR="009F79A1" w:rsidRPr="00C72A8E">
        <w:rPr>
          <w:rFonts w:ascii="David" w:eastAsiaTheme="minorHAnsi" w:hAnsiTheme="minorHAnsi" w:cs="David" w:hint="eastAsia"/>
          <w:color w:val="000000"/>
          <w:sz w:val="24"/>
          <w:szCs w:val="24"/>
          <w:rtl/>
        </w:rPr>
        <w:t>ההתמחות</w:t>
      </w:r>
      <w:r w:rsidR="00CB49BE" w:rsidRPr="00C72A8E">
        <w:rPr>
          <w:rFonts w:ascii="David" w:eastAsiaTheme="minorHAnsi" w:hAnsiTheme="minorHAnsi" w:cs="David"/>
          <w:color w:val="000000"/>
          <w:sz w:val="24"/>
          <w:szCs w:val="24"/>
          <w:rtl/>
        </w:rPr>
        <w:t xml:space="preserve"> כוללים</w:t>
      </w:r>
      <w:r w:rsid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: לימודי דמוקרטיה, ניהול מו"מ וקבלת החלטות, פוליטיקה של המזה"ת בעת החדשה, תוכניות ביטחון לאומי, תוכנית למנהל ומדיניות ציבורית למנהלים, שלטון מקומי, ביקורת, מנ</w:t>
      </w:r>
      <w:r w:rsidR="00CB49B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הל </w:t>
      </w:r>
      <w:r w:rsidR="00C72A8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ומדיניות ציבורית</w:t>
      </w:r>
      <w:r w:rsidR="00CB49B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כמו כן ניתן </w:t>
      </w:r>
      <w:r w:rsid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להשתלב באחת מהתוכניות הבינלאומיות וללמוד יחד עם סטודנטים/ות מכל רחבי העולם </w:t>
      </w:r>
      <w:r w:rsidR="009F79A1">
        <w:rPr>
          <w:rFonts w:ascii="David" w:eastAsiaTheme="minorHAnsi" w:hAnsiTheme="minorHAnsi" w:cs="David"/>
          <w:color w:val="000000"/>
          <w:sz w:val="24"/>
          <w:szCs w:val="24"/>
          <w:rtl/>
        </w:rPr>
        <w:t>–</w:t>
      </w:r>
      <w:r w:rsid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לחווית לימודים מועשר</w:t>
      </w:r>
      <w:bookmarkStart w:id="0" w:name="_GoBack"/>
      <w:bookmarkEnd w:id="0"/>
      <w:r w:rsidR="009F79A1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ת:</w:t>
      </w:r>
    </w:p>
    <w:p w:rsidR="009F79A1" w:rsidRDefault="009F79A1" w:rsidP="009F79A1">
      <w:pPr>
        <w:autoSpaceDE w:val="0"/>
        <w:autoSpaceDN w:val="0"/>
        <w:adjustRightInd w:val="0"/>
        <w:spacing w:line="276" w:lineRule="auto"/>
        <w:jc w:val="right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>
        <w:rPr>
          <w:rFonts w:ascii="David" w:eastAsiaTheme="minorHAnsi" w:hAnsiTheme="minorHAnsi" w:cs="David"/>
          <w:color w:val="000000"/>
          <w:sz w:val="24"/>
          <w:szCs w:val="24"/>
        </w:rPr>
        <w:t>Diplomatic studies, Peace and Conflict Management, National Security Administration studies, Public Administration and Policy studies, International Relations dual degree with Warsaw University.</w:t>
      </w:r>
    </w:p>
    <w:p w:rsidR="003C26AD" w:rsidRDefault="003C26AD" w:rsidP="009F79A1">
      <w:pPr>
        <w:autoSpaceDE w:val="0"/>
        <w:autoSpaceDN w:val="0"/>
        <w:adjustRightInd w:val="0"/>
        <w:spacing w:line="276" w:lineRule="auto"/>
        <w:jc w:val="right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135604" w:rsidRPr="00F203FA" w:rsidRDefault="00135604" w:rsidP="003C26A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קבלה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מחקרי</w:t>
      </w:r>
      <w:r w:rsidR="000E03EF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 (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-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C7163D"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'</w:t>
      </w:r>
    </w:p>
    <w:p w:rsidR="00135604" w:rsidRPr="00135604" w:rsidRDefault="000E03EF" w:rsidP="003C26A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ועמדים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תלמידים</w:t>
      </w:r>
      <w:r w:rsidR="00C517A0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אשר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F203FA" w:rsidRDefault="00135604" w:rsidP="003C26A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סופי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מקביל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="00CF769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CF7694" w:rsidRPr="00B765F4">
        <w:rPr>
          <w:rFonts w:ascii="David" w:eastAsiaTheme="minorHAnsi" w:hAnsiTheme="minorHAnsi" w:cs="David" w:hint="cs"/>
          <w:sz w:val="24"/>
          <w:szCs w:val="24"/>
          <w:rtl/>
        </w:rPr>
        <w:t xml:space="preserve">85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וציונם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יפחת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="00D27EF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-76.</w:t>
      </w:r>
    </w:p>
    <w:p w:rsidR="00135604" w:rsidRDefault="009F79A1" w:rsidP="003C26A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E6314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3C26AD" w:rsidRDefault="003C26AD" w:rsidP="003C26AD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  <w:rtl/>
        </w:rPr>
      </w:pPr>
    </w:p>
    <w:p w:rsidR="00AA4F84" w:rsidRPr="00F203FA" w:rsidRDefault="00AA4F84" w:rsidP="00AA4F8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קבלה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מואץ למ"א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מחקרי</w:t>
      </w:r>
      <w:r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 (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) -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'</w:t>
      </w:r>
    </w:p>
    <w:p w:rsidR="00AA4F84" w:rsidRPr="009D03B2" w:rsidRDefault="00AA4F84" w:rsidP="00AA4F8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תוכנית למצטיינים בתואר ראשון במדעי המדינה, אשר מעוניינים להתחיל תואר שני במקביל ללימודיהם בשנה ג' בתואר ראשון.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הקבלה למסלול המואץ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הינם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90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בסיום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ב' בכל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אחד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מחוגי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 הראשון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ואישור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יועץ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"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 של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ביה"ס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AA4F84" w:rsidRDefault="00AA4F84" w:rsidP="003C26AD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  <w:rtl/>
        </w:rPr>
      </w:pPr>
    </w:p>
    <w:p w:rsidR="00135604" w:rsidRPr="00F203FA" w:rsidRDefault="00135604" w:rsidP="003C26A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קבלה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פרויקט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או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בחינת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="00A732D9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(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לא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מחקרי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-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ב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</w:p>
    <w:p w:rsidR="00135604" w:rsidRPr="00135604" w:rsidRDefault="00135604" w:rsidP="003C26A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תלמידים</w:t>
      </w:r>
      <w:r w:rsidR="00F203F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135604" w:rsidRPr="00135604" w:rsidRDefault="00135604" w:rsidP="00AA4F8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lastRenderedPageBreak/>
        <w:t>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.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הסופי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מקביל</w:t>
      </w:r>
      <w:r w:rsidR="00E6314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וציונם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יפחת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מ-76.</w:t>
      </w:r>
      <w:r w:rsidR="00C742F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קבלת מועמדים בעלי ממוצע 76 </w:t>
      </w:r>
      <w:r w:rsid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בתחום מדעי המדינה </w:t>
      </w:r>
      <w:r w:rsidR="00C742F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תיבחן ע"י וועדת קבלה חוגית.</w:t>
      </w:r>
    </w:p>
    <w:p w:rsidR="002B3D8A" w:rsidRPr="00AC79FE" w:rsidRDefault="00757D97" w:rsidP="003C26A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C7163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2B3D8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Default="00F203FA" w:rsidP="003C26A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135604" w:rsidRPr="00135604" w:rsidRDefault="00135604" w:rsidP="003C26A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כמו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יהיו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שלא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למדו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מדעי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המדינה</w:t>
      </w:r>
      <w:r w:rsidR="00F203FA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="00F203FA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או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תחום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מקביל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135604" w:rsidRPr="00135604" w:rsidRDefault="00135604" w:rsidP="003C26A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76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785A9F" w:rsidRDefault="00135604" w:rsidP="00757D97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FF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57D97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"מבוא למדע המדינה" ב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משוקלל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</w:p>
    <w:p w:rsidR="002B3D8A" w:rsidRDefault="00757D97" w:rsidP="003C26A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2B3D8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AA4F84" w:rsidRDefault="00AA4F84" w:rsidP="003C26A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757D97" w:rsidRPr="00135604" w:rsidRDefault="00757D97" w:rsidP="00757D97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757D97">
        <w:rPr>
          <w:rFonts w:ascii="David" w:eastAsiaTheme="minorHAnsi" w:hAnsiTheme="minorHAnsi" w:cs="David"/>
          <w:color w:val="000000"/>
          <w:sz w:val="24"/>
          <w:szCs w:val="24"/>
          <w:rtl/>
        </w:rPr>
        <w:t>מועמדים בוגרי אוניברסיטאות מוכרות מחו״ל וכן בוגרי אוניברסיטאות בעלות שלוחות בישראל, אשר פועלות באישור המועצה להשכלה גבוהה, יחויבו לעמוד בהצלחה בבחינת</w:t>
      </w:r>
      <w:r w:rsidRPr="00757D97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757D97">
        <w:rPr>
          <w:rFonts w:ascii="David" w:eastAsiaTheme="minorHAnsi" w:hAnsiTheme="minorHAnsi" w:cs="David" w:hint="cs"/>
          <w:color w:val="000000"/>
          <w:sz w:val="24"/>
          <w:szCs w:val="24"/>
        </w:rPr>
        <w:t>GRE</w:t>
      </w:r>
      <w:r w:rsidRPr="00757D97">
        <w:rPr>
          <w:rFonts w:ascii="David" w:eastAsiaTheme="minorHAnsi" w:hAnsiTheme="minorHAnsi" w:cs="David"/>
          <w:color w:val="000000"/>
          <w:sz w:val="24"/>
          <w:szCs w:val="24"/>
          <w:rtl/>
        </w:rPr>
        <w:t xml:space="preserve"> </w:t>
      </w:r>
      <w:r w:rsidRPr="00757D97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ובלימודי השלמה במסגרת התואר הראשון. פרטים נוספים ניתן למצוא בתקנון לימודי תואר שני.</w:t>
      </w:r>
    </w:p>
    <w:p w:rsidR="00F203FA" w:rsidRPr="00D1240C" w:rsidRDefault="00F203FA" w:rsidP="003C26AD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  <w:rtl/>
        </w:rPr>
      </w:pPr>
    </w:p>
    <w:p w:rsidR="00135604" w:rsidRPr="00AA4F84" w:rsidRDefault="00135604" w:rsidP="003C26AD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  <w:u w:val="single"/>
        </w:rPr>
      </w:pPr>
      <w:r w:rsidRPr="00AA4F8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u w:val="single"/>
          <w:rtl/>
        </w:rPr>
        <w:t>מבנה</w:t>
      </w:r>
      <w:r w:rsidRPr="00AA4F84">
        <w:rPr>
          <w:rFonts w:ascii="David,Bold" w:eastAsiaTheme="minorHAnsi" w:hAnsiTheme="minorHAnsi" w:cs="David"/>
          <w:b/>
          <w:bCs/>
          <w:color w:val="000000"/>
          <w:sz w:val="24"/>
          <w:szCs w:val="24"/>
          <w:u w:val="single"/>
        </w:rPr>
        <w:t xml:space="preserve"> </w:t>
      </w:r>
      <w:r w:rsidRPr="00AA4F8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u w:val="single"/>
          <w:rtl/>
        </w:rPr>
        <w:t>הלימודים</w:t>
      </w:r>
    </w:p>
    <w:p w:rsidR="00135604" w:rsidRPr="00E93388" w:rsidRDefault="00135604" w:rsidP="000F5D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="00E93388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מחקרית</w:t>
      </w:r>
      <w:r w:rsidR="00F70BB7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>)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-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היקף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לימודים</w:t>
      </w:r>
      <w:r w:rsidR="00D36A29">
        <w:rPr>
          <w:rFonts w:ascii="David" w:eastAsiaTheme="minorHAnsi" w:hAnsiTheme="minorHAnsi" w:cs="David"/>
          <w:color w:val="000000"/>
          <w:sz w:val="24"/>
          <w:szCs w:val="24"/>
        </w:rPr>
        <w:t xml:space="preserve"> 3</w:t>
      </w:r>
      <w:r w:rsidR="000F5D99">
        <w:rPr>
          <w:rFonts w:ascii="David" w:eastAsiaTheme="minorHAnsi" w:hAnsiTheme="minorHAnsi" w:cs="David"/>
          <w:color w:val="000000"/>
          <w:sz w:val="24"/>
          <w:szCs w:val="24"/>
        </w:rPr>
        <w:t>6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לדרישות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המחלקה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F70BB7"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3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C742F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במסגרת הלימודים תינתן הכשרה מתודולוגית, ילמדו קורסים הקשורים לעולם המחקר של הסטודנט</w:t>
      </w:r>
      <w:r w:rsid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ים</w:t>
      </w:r>
      <w:r w:rsidR="00C742F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ותיכתב עבודת תזה.</w:t>
      </w:r>
    </w:p>
    <w:p w:rsidR="003C26AD" w:rsidRPr="00AA4F84" w:rsidRDefault="00135604" w:rsidP="00E60B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AA4F8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AA4F8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F9713B"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Pr="00AA4F8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מואץ</w:t>
      </w:r>
      <w:r w:rsidRPr="00AA4F8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לתואר</w:t>
      </w:r>
      <w:r w:rsidRPr="00AA4F8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שני</w:t>
      </w:r>
      <w:r w:rsidRPr="00AA4F8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AA4F8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AA4F8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AA4F8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מחקרית</w:t>
      </w:r>
      <w:r w:rsidR="00F70BB7"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AA4F8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>)</w:t>
      </w:r>
      <w:r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F9713B" w:rsidRP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AA4F84">
        <w:rPr>
          <w:rFonts w:ascii="David" w:eastAsiaTheme="minorHAnsi" w:hAnsiTheme="minorHAnsi" w:cs="David"/>
          <w:color w:val="000000"/>
          <w:sz w:val="24"/>
          <w:szCs w:val="24"/>
          <w:rtl/>
        </w:rPr>
        <w:t>–</w:t>
      </w:r>
      <w:r w:rsidR="00AA4F84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בשנה ג' בתואר ראשון ילמדו </w:t>
      </w:r>
      <w:r w:rsidR="007A4D1D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עד </w:t>
      </w:r>
      <w:r w:rsidR="007A4D1D" w:rsidRPr="00AA4F84"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3 קורסים</w:t>
      </w:r>
      <w:r w:rsidR="007A4D1D"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מתואר</w:t>
      </w:r>
      <w:r w:rsidR="007A4D1D"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="007A4D1D"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ולא יותר מ-12 שש"ס. </w:t>
      </w:r>
      <w:r w:rsidR="007A4D1D" w:rsidRPr="00AA4F84">
        <w:rPr>
          <w:rFonts w:ascii="David" w:eastAsiaTheme="minorHAnsi" w:hAnsiTheme="minorHAnsi" w:cs="David"/>
          <w:color w:val="000000"/>
          <w:sz w:val="24"/>
          <w:szCs w:val="24"/>
          <w:rtl/>
        </w:rPr>
        <w:t xml:space="preserve">במידה ויתקבל התלמיד ללימודי התואר השני בשנה העוקבת, יוכרו קורסים אלה כחלק מתכנית הלימודים לתואר </w:t>
      </w:r>
      <w:r w:rsidR="009D03B2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</w:t>
      </w:r>
      <w:r w:rsidR="007A4D1D" w:rsidRPr="00AA4F84">
        <w:rPr>
          <w:rFonts w:ascii="David" w:eastAsiaTheme="minorHAnsi" w:hAnsiTheme="minorHAnsi" w:cs="David"/>
          <w:color w:val="000000"/>
          <w:sz w:val="24"/>
          <w:szCs w:val="24"/>
          <w:rtl/>
        </w:rPr>
        <w:t>ני</w:t>
      </w:r>
      <w:r w:rsidR="007A4D1D" w:rsidRPr="00AA4F8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AA4F84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הכולל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במסלול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מואץ</w:t>
      </w:r>
      <w:r w:rsidR="007A4D1D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(תואר ראשון ושני)</w:t>
      </w:r>
      <w:r w:rsidR="00F9713B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להגשת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הגמר</w:t>
      </w:r>
      <w:r w:rsidR="00F70BB7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המחקרית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לשיפוט</w:t>
      </w:r>
      <w:r w:rsidR="00F9713B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הוא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="00E93388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9D03B2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5</w:t>
      </w:r>
      <w:r w:rsidR="00E93388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שנים</w:t>
      </w:r>
      <w:r w:rsidRPr="00AA4F8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AA4F84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9D03B2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מידע </w:t>
      </w:r>
      <w:r w:rsidR="00D1240C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חשוב </w:t>
      </w:r>
      <w:r w:rsidR="009D03B2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נוסף על המסלול המואץ ניתן למצוא </w:t>
      </w:r>
      <w:hyperlink r:id="rId8" w:history="1">
        <w:r w:rsidR="009D03B2" w:rsidRPr="00AA4F84">
          <w:rPr>
            <w:rStyle w:val="Hyperlink"/>
            <w:rFonts w:ascii="David" w:eastAsiaTheme="minorHAnsi" w:hAnsiTheme="minorHAnsi" w:cs="David" w:hint="cs"/>
            <w:sz w:val="24"/>
            <w:szCs w:val="24"/>
            <w:rtl/>
          </w:rPr>
          <w:t>בשנתון האוניברסיטה</w:t>
        </w:r>
      </w:hyperlink>
      <w:r w:rsidR="003C26AD" w:rsidRP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</w:p>
    <w:p w:rsidR="00F9713B" w:rsidRDefault="00135604" w:rsidP="003C26A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ב</w:t>
      </w:r>
      <w:r w:rsidR="00E93388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="00F70BB7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לא מחקרי (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פרויקט</w:t>
      </w:r>
      <w:r w:rsidR="00AA4F8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/בחינת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-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היקף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27EF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36\40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לדרישות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F70BB7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</w:p>
    <w:p w:rsidR="00135604" w:rsidRPr="00135604" w:rsidRDefault="00135604" w:rsidP="00AA4F84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David" w:eastAsiaTheme="minorHAnsi" w:hAnsiTheme="minorHAnsi" w:cs="David"/>
          <w:color w:val="000000"/>
          <w:sz w:val="24"/>
          <w:szCs w:val="24"/>
        </w:rPr>
      </w:pP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הגשת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פרויקט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גמר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לנהוג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במחלקה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אליה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שיי</w:t>
      </w:r>
      <w:r w:rsidR="00F70BB7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ך.</w:t>
      </w:r>
      <w:r w:rsidR="00AA4F8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</w:t>
      </w:r>
      <w:r w:rsidR="00F70BB7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-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שנתיים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 בהתאם לתכנית הלימודים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135604" w:rsidRDefault="00F70BB7" w:rsidP="003C26A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E34023" w:rsidRDefault="00135604" w:rsidP="00570C7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b/>
          <w:bCs/>
          <w:color w:val="000000"/>
          <w:rtl/>
        </w:rPr>
      </w:pP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מידע</w:t>
      </w:r>
      <w:r w:rsidR="00E93388" w:rsidRPr="00E93388">
        <w:rPr>
          <w:rFonts w:asciiTheme="minorHAnsi" w:eastAsiaTheme="minorHAnsi" w:hAnsiTheme="minorHAnsi" w:cs="David" w:hint="cs"/>
          <w:b/>
          <w:bCs/>
          <w:color w:val="000000"/>
          <w:rtl/>
        </w:rPr>
        <w:t xml:space="preserve"> מפורט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על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="00F70BB7"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 xml:space="preserve">תכניות </w:t>
      </w:r>
      <w:r w:rsidR="00570C74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ה</w:t>
      </w:r>
      <w:r w:rsidR="00F70BB7"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 xml:space="preserve">לימודים </w:t>
      </w:r>
      <w:r w:rsidR="003C26AD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 xml:space="preserve">לתואר שני, תואר שני בשנה אחת ועוד - </w:t>
      </w:r>
      <w:r w:rsidR="00F70BB7" w:rsidRPr="00E93388">
        <w:rPr>
          <w:rFonts w:asciiTheme="minorHAnsi" w:eastAsiaTheme="minorHAnsi" w:hAnsiTheme="minorHAnsi" w:cs="David" w:hint="cs"/>
          <w:b/>
          <w:bCs/>
          <w:color w:val="000000"/>
          <w:rtl/>
        </w:rPr>
        <w:t>ניתן למ</w:t>
      </w:r>
      <w:r w:rsidR="00E34023">
        <w:rPr>
          <w:rFonts w:asciiTheme="minorHAnsi" w:eastAsiaTheme="minorHAnsi" w:hAnsiTheme="minorHAnsi" w:cs="David" w:hint="cs"/>
          <w:b/>
          <w:bCs/>
          <w:color w:val="000000"/>
          <w:rtl/>
        </w:rPr>
        <w:t xml:space="preserve">צוא </w:t>
      </w:r>
      <w:hyperlink r:id="rId9" w:history="1">
        <w:r w:rsidR="00E34023" w:rsidRPr="00E34023">
          <w:rPr>
            <w:rStyle w:val="Hyperlink"/>
            <w:rFonts w:asciiTheme="minorHAnsi" w:eastAsiaTheme="minorHAnsi" w:hAnsiTheme="minorHAnsi" w:cs="David" w:hint="cs"/>
            <w:b/>
            <w:bCs/>
            <w:rtl/>
          </w:rPr>
          <w:t>כאן</w:t>
        </w:r>
      </w:hyperlink>
      <w:r w:rsidR="00E34023">
        <w:rPr>
          <w:rFonts w:asciiTheme="minorHAnsi" w:eastAsiaTheme="minorHAnsi" w:hAnsiTheme="minorHAnsi" w:cs="David" w:hint="cs"/>
          <w:b/>
          <w:bCs/>
          <w:color w:val="000000"/>
          <w:rtl/>
        </w:rPr>
        <w:t>.</w:t>
      </w:r>
    </w:p>
    <w:p w:rsidR="003C26AD" w:rsidRDefault="003C26AD" w:rsidP="003C26A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b/>
          <w:bCs/>
          <w:color w:val="000000"/>
          <w:rtl/>
        </w:rPr>
      </w:pPr>
    </w:p>
    <w:p w:rsidR="00A257E8" w:rsidRDefault="00C742F2" w:rsidP="00AA4F8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David"/>
          <w:b/>
          <w:bCs/>
          <w:color w:val="000000"/>
          <w:u w:val="single"/>
          <w:rtl/>
        </w:rPr>
      </w:pPr>
      <w:r>
        <w:rPr>
          <w:rFonts w:asciiTheme="minorHAnsi" w:eastAsiaTheme="minorHAnsi" w:hAnsiTheme="minorHAnsi" w:cs="David" w:hint="cs"/>
          <w:b/>
          <w:bCs/>
          <w:color w:val="000000"/>
          <w:u w:val="single"/>
          <w:rtl/>
        </w:rPr>
        <w:t>נשמח לסייע בכל שאלה! פנו אלינו</w:t>
      </w:r>
      <w:r w:rsidR="00A257E8" w:rsidRPr="003C26AD">
        <w:rPr>
          <w:rFonts w:asciiTheme="minorHAnsi" w:eastAsiaTheme="minorHAnsi" w:hAnsiTheme="minorHAnsi" w:cs="David" w:hint="cs"/>
          <w:b/>
          <w:bCs/>
          <w:color w:val="000000"/>
          <w:u w:val="single"/>
          <w:rtl/>
        </w:rPr>
        <w:t>:</w:t>
      </w:r>
    </w:p>
    <w:p w:rsidR="00AA4F84" w:rsidRPr="003C26AD" w:rsidRDefault="00AA4F84" w:rsidP="00AA4F8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David"/>
          <w:b/>
          <w:bCs/>
          <w:color w:val="000000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A4F84" w:rsidTr="00AA4F84">
        <w:tc>
          <w:tcPr>
            <w:tcW w:w="5035" w:type="dxa"/>
          </w:tcPr>
          <w:p w:rsidR="00AA4F84" w:rsidRDefault="00AA4F84" w:rsidP="00C742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David"/>
                <w:b/>
                <w:bCs/>
                <w:color w:val="000000"/>
                <w:rtl/>
              </w:rPr>
            </w:pPr>
            <w:r>
              <w:rPr>
                <w:rFonts w:asciiTheme="minorHAnsi" w:eastAsiaTheme="minorHAnsi" w:hAnsiTheme="minorHAnsi" w:cs="David" w:hint="cs"/>
                <w:b/>
                <w:bCs/>
                <w:color w:val="000000"/>
                <w:rtl/>
              </w:rPr>
              <w:t>תואר שני מחקרי</w:t>
            </w:r>
          </w:p>
          <w:p w:rsidR="00AA4F84" w:rsidRPr="00C742F2" w:rsidRDefault="00AA4F84" w:rsidP="00AA4F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David"/>
                <w:color w:val="000000"/>
                <w:sz w:val="24"/>
                <w:szCs w:val="24"/>
                <w:rtl/>
              </w:rPr>
            </w:pPr>
            <w:r w:rsidRPr="00C742F2">
              <w:rPr>
                <w:rFonts w:asciiTheme="minorHAnsi" w:eastAsiaTheme="minorHAnsi" w:hAnsiTheme="minorHAnsi" w:cs="David" w:hint="cs"/>
                <w:color w:val="000000"/>
                <w:sz w:val="24"/>
                <w:szCs w:val="24"/>
                <w:rtl/>
              </w:rPr>
              <w:t xml:space="preserve">גב' טליה אסבן </w:t>
            </w:r>
            <w:r w:rsidRPr="00C742F2">
              <w:rPr>
                <w:rFonts w:asciiTheme="minorHAnsi" w:eastAsiaTheme="minorHAnsi" w:hAnsiTheme="minorHAnsi" w:cs="David"/>
                <w:color w:val="000000"/>
                <w:sz w:val="24"/>
                <w:szCs w:val="24"/>
                <w:rtl/>
              </w:rPr>
              <w:t>–</w:t>
            </w:r>
            <w:r w:rsidRPr="00C742F2">
              <w:rPr>
                <w:rFonts w:asciiTheme="minorHAnsi" w:eastAsiaTheme="minorHAnsi" w:hAnsiTheme="minorHAnsi" w:cs="David" w:hint="cs"/>
                <w:color w:val="000000"/>
                <w:sz w:val="24"/>
                <w:szCs w:val="24"/>
                <w:rtl/>
              </w:rPr>
              <w:t>יחיעם</w:t>
            </w:r>
          </w:p>
          <w:p w:rsidR="00AA4F84" w:rsidRDefault="00ED5BD5" w:rsidP="00AA4F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David"/>
                <w:color w:val="000000"/>
                <w:sz w:val="24"/>
                <w:szCs w:val="24"/>
                <w:rtl/>
              </w:rPr>
            </w:pPr>
            <w:hyperlink r:id="rId10" w:history="1">
              <w:r w:rsidR="00AA4F84" w:rsidRPr="00E26932">
                <w:rPr>
                  <w:rStyle w:val="Hyperlink"/>
                  <w:rFonts w:asciiTheme="minorHAnsi" w:eastAsiaTheme="minorHAnsi" w:hAnsiTheme="minorHAnsi" w:cs="David"/>
                  <w:sz w:val="24"/>
                  <w:szCs w:val="24"/>
                </w:rPr>
                <w:t>tyechiam@staff.haifa.ac.il</w:t>
              </w:r>
            </w:hyperlink>
          </w:p>
          <w:p w:rsidR="00AA4F84" w:rsidRPr="00AA4F84" w:rsidRDefault="00AA4F84" w:rsidP="00AA4F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David"/>
                <w:color w:val="000000"/>
                <w:sz w:val="24"/>
                <w:szCs w:val="24"/>
                <w:rtl/>
              </w:rPr>
            </w:pPr>
            <w:r w:rsidRPr="00C742F2">
              <w:rPr>
                <w:rFonts w:asciiTheme="minorHAnsi" w:eastAsiaTheme="minorHAnsi" w:hAnsiTheme="minorHAnsi" w:cs="David" w:hint="cs"/>
                <w:color w:val="000000"/>
                <w:sz w:val="24"/>
                <w:szCs w:val="24"/>
                <w:rtl/>
              </w:rPr>
              <w:t xml:space="preserve">טלפון </w:t>
            </w:r>
            <w:r>
              <w:rPr>
                <w:rFonts w:asciiTheme="minorHAnsi" w:eastAsiaTheme="minorHAnsi" w:hAnsiTheme="minorHAnsi" w:cs="David" w:hint="cs"/>
                <w:color w:val="000000"/>
                <w:sz w:val="24"/>
                <w:szCs w:val="24"/>
                <w:rtl/>
              </w:rPr>
              <w:t>04-8249093</w:t>
            </w:r>
          </w:p>
        </w:tc>
        <w:tc>
          <w:tcPr>
            <w:tcW w:w="5035" w:type="dxa"/>
          </w:tcPr>
          <w:p w:rsidR="00AA4F84" w:rsidRDefault="00AA4F84" w:rsidP="00AA4F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David"/>
                <w:b/>
                <w:bCs/>
                <w:color w:val="000000"/>
                <w:rtl/>
              </w:rPr>
            </w:pPr>
            <w:r>
              <w:rPr>
                <w:rFonts w:asciiTheme="minorHAnsi" w:eastAsiaTheme="minorHAnsi" w:hAnsiTheme="minorHAnsi" w:cs="David" w:hint="cs"/>
                <w:b/>
                <w:bCs/>
                <w:color w:val="000000"/>
                <w:rtl/>
              </w:rPr>
              <w:t xml:space="preserve">מערך מצפן </w:t>
            </w:r>
            <w:r>
              <w:rPr>
                <w:rFonts w:asciiTheme="minorHAnsi" w:eastAsiaTheme="minorHAnsi" w:hAnsiTheme="minorHAnsi" w:cs="David"/>
                <w:b/>
                <w:bCs/>
                <w:color w:val="000000"/>
                <w:rtl/>
              </w:rPr>
              <w:t>–</w:t>
            </w:r>
            <w:r>
              <w:rPr>
                <w:rFonts w:asciiTheme="minorHAnsi" w:eastAsiaTheme="minorHAnsi" w:hAnsiTheme="minorHAnsi" w:cs="David" w:hint="cs"/>
                <w:b/>
                <w:bCs/>
                <w:color w:val="000000"/>
                <w:rtl/>
              </w:rPr>
              <w:t xml:space="preserve"> תואר שני לא מחקרי</w:t>
            </w:r>
          </w:p>
          <w:p w:rsidR="00AA4F84" w:rsidRDefault="00AA4F84" w:rsidP="00AA4F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David"/>
                <w:color w:val="000000"/>
                <w:sz w:val="24"/>
                <w:szCs w:val="24"/>
                <w:rtl/>
              </w:rPr>
            </w:pPr>
            <w:r w:rsidRPr="00C742F2">
              <w:rPr>
                <w:rFonts w:asciiTheme="minorHAnsi" w:eastAsiaTheme="minorHAnsi" w:hAnsiTheme="minorHAnsi" w:cs="David"/>
                <w:color w:val="000000"/>
                <w:sz w:val="24"/>
                <w:szCs w:val="24"/>
                <w:rtl/>
              </w:rPr>
              <w:t xml:space="preserve">מצפן-לנווט להשפעה! תואר שני מדעי המדינה </w:t>
            </w:r>
            <w:hyperlink r:id="rId11" w:history="1">
              <w:r w:rsidRPr="00E26932">
                <w:rPr>
                  <w:rStyle w:val="Hyperlink"/>
                  <w:rFonts w:asciiTheme="minorHAnsi" w:eastAsiaTheme="minorHAnsi" w:hAnsiTheme="minorHAnsi" w:cs="David"/>
                  <w:sz w:val="24"/>
                  <w:szCs w:val="24"/>
                </w:rPr>
                <w:t>Matzpen@univ.haifa.ac.il</w:t>
              </w:r>
            </w:hyperlink>
          </w:p>
          <w:p w:rsidR="00AA4F84" w:rsidRPr="00AA4F84" w:rsidRDefault="00AA4F84" w:rsidP="00AA4F8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David"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="David" w:hint="cs"/>
                <w:color w:val="000000"/>
                <w:sz w:val="24"/>
                <w:szCs w:val="24"/>
                <w:rtl/>
              </w:rPr>
              <w:t>טלפון 04-8240561</w:t>
            </w:r>
          </w:p>
        </w:tc>
      </w:tr>
    </w:tbl>
    <w:p w:rsidR="00C742F2" w:rsidRDefault="00C742F2" w:rsidP="00C742F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b/>
          <w:bCs/>
          <w:color w:val="000000"/>
          <w:rtl/>
        </w:rPr>
      </w:pPr>
    </w:p>
    <w:p w:rsidR="00C742F2" w:rsidRPr="00C742F2" w:rsidRDefault="00C742F2" w:rsidP="00C742F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</w:p>
    <w:sectPr w:rsidR="00C742F2" w:rsidRPr="00C742F2" w:rsidSect="00295901">
      <w:headerReference w:type="default" r:id="rId12"/>
      <w:footerReference w:type="default" r:id="rId13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D5" w:rsidRDefault="00ED5BD5" w:rsidP="00153612">
      <w:r>
        <w:separator/>
      </w:r>
    </w:p>
  </w:endnote>
  <w:endnote w:type="continuationSeparator" w:id="0">
    <w:p w:rsidR="00ED5BD5" w:rsidRDefault="00ED5BD5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04" w:rsidRDefault="00135604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70D750" wp14:editId="2B010828">
          <wp:simplePos x="0" y="0"/>
          <wp:positionH relativeFrom="column">
            <wp:posOffset>-351155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1" name="Picture 1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A2B62E" wp14:editId="3A33DFC6">
              <wp:simplePos x="0" y="0"/>
              <wp:positionH relativeFrom="column">
                <wp:posOffset>-179070</wp:posOffset>
              </wp:positionH>
              <wp:positionV relativeFrom="paragraph">
                <wp:posOffset>325120</wp:posOffset>
              </wp:positionV>
              <wp:extent cx="6546215" cy="342900"/>
              <wp:effectExtent l="190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604" w:rsidRPr="000270DB" w:rsidRDefault="00135604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135604" w:rsidRPr="000270DB" w:rsidRDefault="00135604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2B6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4.1pt;margin-top:25.6pt;width:515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3g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0JtMojDEqwTYhUR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" filled="f" stroked="f">
              <v:textbox>
                <w:txbxContent>
                  <w:p w:rsidR="00135604" w:rsidRPr="000270DB" w:rsidRDefault="00135604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135604" w:rsidRPr="000270DB" w:rsidRDefault="00135604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35604" w:rsidRDefault="00135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D5" w:rsidRDefault="00ED5BD5" w:rsidP="00153612">
      <w:r>
        <w:separator/>
      </w:r>
    </w:p>
  </w:footnote>
  <w:footnote w:type="continuationSeparator" w:id="0">
    <w:p w:rsidR="00ED5BD5" w:rsidRDefault="00ED5BD5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04" w:rsidRDefault="00EA5E57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246380</wp:posOffset>
          </wp:positionV>
          <wp:extent cx="961554" cy="8305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554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6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DC986" wp14:editId="66792485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5604" w:rsidRPr="0067358D" w:rsidRDefault="00135604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135604" w:rsidRPr="0067358D" w:rsidRDefault="00135604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135604" w:rsidRPr="0067358D" w:rsidRDefault="00135604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135604" w:rsidRPr="0067358D" w:rsidRDefault="00135604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DC9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135604" w:rsidRPr="0067358D" w:rsidRDefault="00135604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135604" w:rsidRPr="0067358D" w:rsidRDefault="00135604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135604" w:rsidRPr="0067358D" w:rsidRDefault="00135604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135604" w:rsidRPr="0067358D" w:rsidRDefault="00135604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 w:rsidR="00135604">
      <w:t xml:space="preserve">   </w:t>
    </w:r>
    <w:r w:rsidR="00135604">
      <w:rPr>
        <w:noProof/>
      </w:rPr>
      <w:drawing>
        <wp:inline distT="0" distB="0" distL="0" distR="0" wp14:anchorId="507AF27C" wp14:editId="17B555AB">
          <wp:extent cx="1249680" cy="1164336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5604">
      <w:t xml:space="preserve">  </w:t>
    </w:r>
  </w:p>
  <w:p w:rsidR="00135604" w:rsidRDefault="001356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A433B3" wp14:editId="106024CF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7305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E76"/>
    <w:multiLevelType w:val="hybridMultilevel"/>
    <w:tmpl w:val="7068AF18"/>
    <w:lvl w:ilvl="0" w:tplc="FDA074AC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E46E43"/>
    <w:multiLevelType w:val="hybridMultilevel"/>
    <w:tmpl w:val="B212CFEC"/>
    <w:lvl w:ilvl="0" w:tplc="D47C5900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F5651C"/>
    <w:multiLevelType w:val="hybridMultilevel"/>
    <w:tmpl w:val="24DEDF84"/>
    <w:lvl w:ilvl="0" w:tplc="9AC2AA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19F3"/>
    <w:multiLevelType w:val="hybridMultilevel"/>
    <w:tmpl w:val="7F50C8FE"/>
    <w:lvl w:ilvl="0" w:tplc="A6A47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D54DF"/>
    <w:multiLevelType w:val="hybridMultilevel"/>
    <w:tmpl w:val="5AAC15E0"/>
    <w:lvl w:ilvl="0" w:tplc="8B1A073C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David"/>
        <w:sz w:val="24"/>
      </w:rPr>
    </w:lvl>
    <w:lvl w:ilvl="1" w:tplc="CD8C1A8C">
      <w:start w:val="1"/>
      <w:numFmt w:val="hebrew1"/>
      <w:lvlText w:val="%2."/>
      <w:lvlJc w:val="left"/>
      <w:pPr>
        <w:ind w:left="1069" w:hanging="360"/>
      </w:pPr>
      <w:rPr>
        <w:rFonts w:ascii="Arial" w:eastAsia="Times New Roman" w:hAnsi="Arial" w:cs="David" w:hint="default"/>
        <w:sz w:val="24"/>
      </w:rPr>
    </w:lvl>
    <w:lvl w:ilvl="2" w:tplc="6FB6176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32DF4"/>
    <w:multiLevelType w:val="hybridMultilevel"/>
    <w:tmpl w:val="4D701D62"/>
    <w:lvl w:ilvl="0" w:tplc="AFB411F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16094"/>
    <w:multiLevelType w:val="hybridMultilevel"/>
    <w:tmpl w:val="B4525228"/>
    <w:lvl w:ilvl="0" w:tplc="0C8838C8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D9432D"/>
    <w:multiLevelType w:val="hybridMultilevel"/>
    <w:tmpl w:val="57B402E8"/>
    <w:lvl w:ilvl="0" w:tplc="12BAC126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6B5FFA"/>
    <w:multiLevelType w:val="hybridMultilevel"/>
    <w:tmpl w:val="5B32E620"/>
    <w:lvl w:ilvl="0" w:tplc="8B3C20CA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FAF039F"/>
    <w:multiLevelType w:val="hybridMultilevel"/>
    <w:tmpl w:val="463CF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A073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David" w:hint="default"/>
        <w:sz w:val="24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D55000"/>
    <w:multiLevelType w:val="hybridMultilevel"/>
    <w:tmpl w:val="E612D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74793"/>
    <w:multiLevelType w:val="hybridMultilevel"/>
    <w:tmpl w:val="45A2D68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005A"/>
    <w:rsid w:val="000033FB"/>
    <w:rsid w:val="0003190E"/>
    <w:rsid w:val="00040502"/>
    <w:rsid w:val="00083DD9"/>
    <w:rsid w:val="000A75EC"/>
    <w:rsid w:val="000B04CC"/>
    <w:rsid w:val="000B6193"/>
    <w:rsid w:val="000C53DB"/>
    <w:rsid w:val="000E03EF"/>
    <w:rsid w:val="000F5D99"/>
    <w:rsid w:val="00110DCB"/>
    <w:rsid w:val="00135604"/>
    <w:rsid w:val="00153612"/>
    <w:rsid w:val="0016326B"/>
    <w:rsid w:val="001B1ACC"/>
    <w:rsid w:val="001B2E46"/>
    <w:rsid w:val="001E535C"/>
    <w:rsid w:val="001F37A4"/>
    <w:rsid w:val="00235C3B"/>
    <w:rsid w:val="00272C36"/>
    <w:rsid w:val="002761CE"/>
    <w:rsid w:val="00295901"/>
    <w:rsid w:val="002A643E"/>
    <w:rsid w:val="002B3D8A"/>
    <w:rsid w:val="002E4A8B"/>
    <w:rsid w:val="00312ABF"/>
    <w:rsid w:val="00314603"/>
    <w:rsid w:val="00323091"/>
    <w:rsid w:val="003310F4"/>
    <w:rsid w:val="003420B6"/>
    <w:rsid w:val="003739A8"/>
    <w:rsid w:val="00386E10"/>
    <w:rsid w:val="003976E3"/>
    <w:rsid w:val="003B6AE4"/>
    <w:rsid w:val="003C26AD"/>
    <w:rsid w:val="003E1DA7"/>
    <w:rsid w:val="003F1854"/>
    <w:rsid w:val="00417688"/>
    <w:rsid w:val="004423B2"/>
    <w:rsid w:val="00466116"/>
    <w:rsid w:val="00471BAC"/>
    <w:rsid w:val="0048250B"/>
    <w:rsid w:val="004856DE"/>
    <w:rsid w:val="004B24F9"/>
    <w:rsid w:val="004E0CF1"/>
    <w:rsid w:val="0054542F"/>
    <w:rsid w:val="00546806"/>
    <w:rsid w:val="00552C6C"/>
    <w:rsid w:val="00570C74"/>
    <w:rsid w:val="00595679"/>
    <w:rsid w:val="00597F46"/>
    <w:rsid w:val="00611AC2"/>
    <w:rsid w:val="00623900"/>
    <w:rsid w:val="0067358D"/>
    <w:rsid w:val="006B7607"/>
    <w:rsid w:val="006C0197"/>
    <w:rsid w:val="0071695C"/>
    <w:rsid w:val="00725784"/>
    <w:rsid w:val="007546CE"/>
    <w:rsid w:val="00757D97"/>
    <w:rsid w:val="00785A9F"/>
    <w:rsid w:val="00790AEF"/>
    <w:rsid w:val="007924A6"/>
    <w:rsid w:val="007A4D1D"/>
    <w:rsid w:val="007F3964"/>
    <w:rsid w:val="008067A6"/>
    <w:rsid w:val="0082059E"/>
    <w:rsid w:val="0082632B"/>
    <w:rsid w:val="00832EBA"/>
    <w:rsid w:val="00847EC6"/>
    <w:rsid w:val="00866563"/>
    <w:rsid w:val="00872FF3"/>
    <w:rsid w:val="008962A0"/>
    <w:rsid w:val="008B3339"/>
    <w:rsid w:val="008B57FD"/>
    <w:rsid w:val="008C559A"/>
    <w:rsid w:val="008F0882"/>
    <w:rsid w:val="009706C1"/>
    <w:rsid w:val="00974A21"/>
    <w:rsid w:val="009A5852"/>
    <w:rsid w:val="009B192E"/>
    <w:rsid w:val="009C36D2"/>
    <w:rsid w:val="009D03B2"/>
    <w:rsid w:val="009D644F"/>
    <w:rsid w:val="009D7D0F"/>
    <w:rsid w:val="009E6F1F"/>
    <w:rsid w:val="009F79A1"/>
    <w:rsid w:val="00A05D5D"/>
    <w:rsid w:val="00A257E8"/>
    <w:rsid w:val="00A375AF"/>
    <w:rsid w:val="00A57B9A"/>
    <w:rsid w:val="00A732D9"/>
    <w:rsid w:val="00A748FA"/>
    <w:rsid w:val="00A813DD"/>
    <w:rsid w:val="00A929CC"/>
    <w:rsid w:val="00AA4F84"/>
    <w:rsid w:val="00AC79FE"/>
    <w:rsid w:val="00B30F74"/>
    <w:rsid w:val="00B46C49"/>
    <w:rsid w:val="00B6150E"/>
    <w:rsid w:val="00B655A7"/>
    <w:rsid w:val="00B66193"/>
    <w:rsid w:val="00B67BCE"/>
    <w:rsid w:val="00B765F4"/>
    <w:rsid w:val="00B7778E"/>
    <w:rsid w:val="00BD0DDF"/>
    <w:rsid w:val="00BE4E7A"/>
    <w:rsid w:val="00BF43D9"/>
    <w:rsid w:val="00C423ED"/>
    <w:rsid w:val="00C4525D"/>
    <w:rsid w:val="00C517A0"/>
    <w:rsid w:val="00C578C3"/>
    <w:rsid w:val="00C7163D"/>
    <w:rsid w:val="00C72A8E"/>
    <w:rsid w:val="00C742F2"/>
    <w:rsid w:val="00CA1F72"/>
    <w:rsid w:val="00CB4867"/>
    <w:rsid w:val="00CB49BE"/>
    <w:rsid w:val="00CE76A0"/>
    <w:rsid w:val="00CF7694"/>
    <w:rsid w:val="00D1240C"/>
    <w:rsid w:val="00D13BC5"/>
    <w:rsid w:val="00D27EFF"/>
    <w:rsid w:val="00D36A29"/>
    <w:rsid w:val="00D52FED"/>
    <w:rsid w:val="00DF5003"/>
    <w:rsid w:val="00E0107C"/>
    <w:rsid w:val="00E34023"/>
    <w:rsid w:val="00E44EF9"/>
    <w:rsid w:val="00E63148"/>
    <w:rsid w:val="00E93388"/>
    <w:rsid w:val="00EA21BB"/>
    <w:rsid w:val="00EA5E57"/>
    <w:rsid w:val="00ED2715"/>
    <w:rsid w:val="00ED5BD5"/>
    <w:rsid w:val="00EF53C0"/>
    <w:rsid w:val="00F146B5"/>
    <w:rsid w:val="00F203FA"/>
    <w:rsid w:val="00F3511A"/>
    <w:rsid w:val="00F45B33"/>
    <w:rsid w:val="00F5359E"/>
    <w:rsid w:val="00F6740C"/>
    <w:rsid w:val="00F70BB7"/>
    <w:rsid w:val="00F9713B"/>
    <w:rsid w:val="00FA5AA5"/>
    <w:rsid w:val="00FB34FB"/>
    <w:rsid w:val="00FC15B8"/>
    <w:rsid w:val="00FC2516"/>
    <w:rsid w:val="00FD2FCA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04B63"/>
  <w15:docId w15:val="{7577E209-31FB-4187-B9BF-2F13374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F84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56DE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4856DE"/>
    <w:pPr>
      <w:ind w:left="720"/>
    </w:pPr>
  </w:style>
  <w:style w:type="character" w:styleId="Hyperlink">
    <w:name w:val="Hyperlink"/>
    <w:basedOn w:val="DefaultParagraphFont"/>
    <w:uiPriority w:val="99"/>
    <w:unhideWhenUsed/>
    <w:rsid w:val="00F70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32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57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57E8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aton.haifa.ac.il/%d7%a8%d7%a9%d7%95%d7%99%d7%95%d7%aa-%d7%95%d7%aa%d7%a7%d7%a0%d7%95%d7%a0%d7%99%d7%9d/%d7%aa%d7%a7%d7%a0%d7%95%d7%9f-%d7%9c%d7%99%d7%9e%d7%95%d7%93%d7%99%d7%9d-%d7%9c%d7%aa%d7%95%d7%90%d7%a8-%d7%a8%d7%90%d7%a9%d7%95%d7%9f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zpen@univ.haifa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yechiam@staff.haifa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.hevra.haifa.ac.il/index.php?option=com_sppagebuilder&amp;view=page&amp;id=14&amp;Itemid=355&amp;lang=h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FC10-98DF-4838-90C7-20F2B924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נועה אברהם</cp:lastModifiedBy>
  <cp:revision>2</cp:revision>
  <cp:lastPrinted>2016-12-28T07:14:00Z</cp:lastPrinted>
  <dcterms:created xsi:type="dcterms:W3CDTF">2024-01-26T08:17:00Z</dcterms:created>
  <dcterms:modified xsi:type="dcterms:W3CDTF">2024-01-26T08:17:00Z</dcterms:modified>
</cp:coreProperties>
</file>