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4E" w:rsidRPr="00FE2CCE" w:rsidRDefault="00E45404" w:rsidP="0015114E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-7" w:firstLine="7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 w:rsidRPr="00FE2CCE">
        <w:rPr>
          <w:rFonts w:hint="eastAsia"/>
          <w:rtl/>
        </w:rPr>
        <w:t>‏</w:t>
      </w:r>
      <w:r w:rsidR="00013351" w:rsidRPr="00FE2CCE">
        <w:rPr>
          <w:rFonts w:hint="eastAsia"/>
          <w:rtl/>
        </w:rPr>
        <w:t>‏</w:t>
      </w:r>
      <w:r w:rsidR="003C46B3" w:rsidRPr="00FE2CCE">
        <w:rPr>
          <w:rFonts w:hint="eastAsia"/>
          <w:rtl/>
        </w:rPr>
        <w:t>‏</w:t>
      </w:r>
      <w:r w:rsidR="0015114E" w:rsidRPr="00FE2CCE"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  <w:t>מסלול מחקרי לתואר שני בבית הספר למדעי המדינה</w:t>
      </w:r>
    </w:p>
    <w:p w:rsidR="00FE2CCE" w:rsidRPr="00FE2CCE" w:rsidRDefault="00FE2CCE" w:rsidP="00FE2CCE">
      <w:pPr>
        <w:pStyle w:val="NormalWeb"/>
        <w:shd w:val="clear" w:color="auto" w:fill="FFFFFF"/>
        <w:bidi/>
        <w:spacing w:before="0" w:beforeAutospacing="0" w:after="0" w:afterAutospacing="0" w:line="360" w:lineRule="auto"/>
        <w:ind w:left="-7" w:firstLine="7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rtl/>
        </w:rPr>
      </w:pPr>
    </w:p>
    <w:p w:rsidR="0015114E" w:rsidRPr="00FE2CCE" w:rsidRDefault="0015114E" w:rsidP="0015114E">
      <w:pPr>
        <w:shd w:val="clear" w:color="auto" w:fill="FFFFFF"/>
        <w:bidi/>
        <w:spacing w:after="0" w:line="360" w:lineRule="auto"/>
        <w:jc w:val="both"/>
        <w:rPr>
          <w:rFonts w:ascii="Arial" w:eastAsia="Times New Roman" w:hAnsi="Arial" w:cs="Arial"/>
          <w:b/>
          <w:bCs/>
          <w:sz w:val="21"/>
          <w:szCs w:val="21"/>
          <w:rtl/>
        </w:rPr>
      </w:pPr>
    </w:p>
    <w:p w:rsidR="0015114E" w:rsidRPr="00FE2CCE" w:rsidRDefault="0015114E" w:rsidP="0015114E">
      <w:pPr>
        <w:shd w:val="clear" w:color="auto" w:fill="FFFFFF"/>
        <w:bidi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rtl/>
        </w:rPr>
      </w:pPr>
      <w:r w:rsidRPr="00FE2CCE">
        <w:rPr>
          <w:rFonts w:ascii="Arial" w:eastAsia="Times New Roman" w:hAnsi="Arial" w:cs="Arial"/>
          <w:b/>
          <w:bCs/>
          <w:sz w:val="24"/>
          <w:szCs w:val="24"/>
          <w:rtl/>
        </w:rPr>
        <w:t xml:space="preserve">תנאי קבלה </w:t>
      </w:r>
    </w:p>
    <w:p w:rsidR="0015114E" w:rsidRPr="00FE2CCE" w:rsidRDefault="0015114E" w:rsidP="0015114E">
      <w:pPr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FE2CCE">
        <w:rPr>
          <w:rFonts w:ascii="Arial" w:eastAsia="Times New Roman" w:hAnsi="Arial" w:cs="Arial"/>
          <w:sz w:val="24"/>
          <w:szCs w:val="24"/>
          <w:rtl/>
        </w:rPr>
        <w:t>זכאים לתואר ראשון במדעי המדינה בממוצע סופי של 85 לפחות ולא פחות מ- 76 בחוג השני.</w:t>
      </w:r>
    </w:p>
    <w:p w:rsidR="0015114E" w:rsidRPr="00FE2CCE" w:rsidRDefault="0015114E" w:rsidP="00A91DC6">
      <w:pPr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/>
          <w:sz w:val="24"/>
          <w:szCs w:val="24"/>
          <w:rtl/>
        </w:rPr>
        <w:t>זכאים לתואר ראשון שאינו מדעי המדינה וציונם הממוצע בכל לימודי התואר הראשון היה 85 לפחות</w:t>
      </w:r>
      <w:r w:rsidR="00077D8F" w:rsidRPr="00FE2CCE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FE2CCE">
        <w:rPr>
          <w:rFonts w:ascii="Arial" w:eastAsia="Times New Roman" w:hAnsi="Arial" w:cs="Arial"/>
          <w:sz w:val="24"/>
          <w:szCs w:val="24"/>
          <w:rtl/>
        </w:rPr>
        <w:t xml:space="preserve"> ולא פחות מ–80 בכל חוג. תלמידים אלו יהיו מחויבים בקורסי השלמה בהתאם לדרישות המחלקה, ועליהם להשיג בהם ציון ממוצע משוקלל של 85</w:t>
      </w:r>
      <w:r w:rsidRPr="00FE2CCE">
        <w:rPr>
          <w:rFonts w:ascii="Arial" w:eastAsia="Times New Roman" w:hAnsi="Arial" w:cs="Arial"/>
          <w:sz w:val="24"/>
          <w:szCs w:val="24"/>
        </w:rPr>
        <w:t xml:space="preserve"> </w:t>
      </w:r>
      <w:r w:rsidRPr="00FE2CCE">
        <w:rPr>
          <w:rFonts w:ascii="Arial" w:eastAsia="Times New Roman" w:hAnsi="Arial" w:cs="Arial"/>
          <w:sz w:val="24"/>
          <w:szCs w:val="24"/>
          <w:rtl/>
        </w:rPr>
        <w:t xml:space="preserve">לפחות. קורסי ההשלמה נקבעים מתוך מבחר הקורסים הנ״ל, בהתאם ללימודים האקדמיים שהציג המועמד מהתואר הראשון שלו, ובהתאם לדרישות תכנית הלימודים: מבוא לממשל ופוליטיקה, מערכת פוליטית ישראלית, </w:t>
      </w:r>
      <w:r w:rsidR="00A91DC6" w:rsidRPr="00FE2CCE">
        <w:rPr>
          <w:rFonts w:ascii="Arial" w:eastAsia="Times New Roman" w:hAnsi="Arial" w:cs="Arial" w:hint="cs"/>
          <w:sz w:val="24"/>
          <w:szCs w:val="24"/>
          <w:rtl/>
        </w:rPr>
        <w:t>קביעת מדיניות ציבורית</w:t>
      </w:r>
      <w:r w:rsidRPr="00FE2CCE">
        <w:rPr>
          <w:rFonts w:ascii="Arial" w:eastAsia="Times New Roman" w:hAnsi="Arial" w:cs="Arial"/>
          <w:sz w:val="24"/>
          <w:szCs w:val="24"/>
          <w:rtl/>
        </w:rPr>
        <w:t>, מבוא למחשבה מדינית, מבוא ליחסים בינלאומיים, קורס ברמת סמינר או שעור מתקדם מתכנית ה</w:t>
      </w:r>
      <w:r w:rsidR="00181B36" w:rsidRPr="00FE2CCE">
        <w:rPr>
          <w:rFonts w:ascii="Arial" w:eastAsia="Times New Roman" w:hAnsi="Arial" w:cs="Arial" w:hint="cs"/>
          <w:sz w:val="24"/>
          <w:szCs w:val="24"/>
          <w:rtl/>
        </w:rPr>
        <w:t xml:space="preserve">- </w:t>
      </w:r>
      <w:r w:rsidR="00077D8F" w:rsidRPr="00FE2CCE">
        <w:rPr>
          <w:rFonts w:ascii="Arial" w:eastAsia="Times New Roman" w:hAnsi="Arial" w:cs="Arial"/>
          <w:sz w:val="24"/>
          <w:szCs w:val="24"/>
          <w:rtl/>
        </w:rPr>
        <w:t>ב״א</w:t>
      </w:r>
      <w:r w:rsidR="00077D8F" w:rsidRPr="00FE2CCE">
        <w:rPr>
          <w:rFonts w:ascii="Arial" w:eastAsia="Times New Roman" w:hAnsi="Arial" w:cs="Arial" w:hint="cs"/>
          <w:sz w:val="24"/>
          <w:szCs w:val="24"/>
          <w:rtl/>
        </w:rPr>
        <w:t xml:space="preserve">, </w:t>
      </w:r>
      <w:r w:rsidR="00077D8F" w:rsidRPr="00FE2CCE">
        <w:rPr>
          <w:rFonts w:ascii="Arial" w:eastAsia="Times New Roman" w:hAnsi="Arial" w:cs="Arial"/>
          <w:sz w:val="24"/>
          <w:szCs w:val="24"/>
          <w:rtl/>
        </w:rPr>
        <w:t>שיטות מחקר</w:t>
      </w:r>
      <w:r w:rsidR="00077D8F" w:rsidRPr="00FE2CCE">
        <w:rPr>
          <w:rFonts w:ascii="Arial" w:eastAsia="Times New Roman" w:hAnsi="Arial" w:cs="Arial" w:hint="cs"/>
          <w:sz w:val="24"/>
          <w:szCs w:val="24"/>
          <w:rtl/>
        </w:rPr>
        <w:t xml:space="preserve"> ו</w:t>
      </w:r>
      <w:r w:rsidRPr="00FE2CCE">
        <w:rPr>
          <w:rFonts w:ascii="Arial" w:eastAsia="Times New Roman" w:hAnsi="Arial" w:cs="Arial"/>
          <w:sz w:val="24"/>
          <w:szCs w:val="24"/>
          <w:rtl/>
        </w:rPr>
        <w:t>סטטיסטיקה הסקתית ותיאורית</w:t>
      </w:r>
      <w:r w:rsidRPr="00FE2CCE">
        <w:rPr>
          <w:rFonts w:ascii="Arial" w:eastAsia="Times New Roman" w:hAnsi="Arial" w:cs="Arial"/>
          <w:sz w:val="24"/>
          <w:szCs w:val="24"/>
        </w:rPr>
        <w:t>.</w:t>
      </w:r>
      <w:r w:rsidRPr="00FE2CCE">
        <w:rPr>
          <w:rFonts w:ascii="Arial" w:eastAsia="Times New Roman" w:hAnsi="Arial" w:cs="Arial"/>
          <w:sz w:val="24"/>
          <w:szCs w:val="24"/>
          <w:rtl/>
        </w:rPr>
        <w:t xml:space="preserve"> 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>למידע על קורסי השלמה לקראת לימודי תואר , יש לפנות למזכירות המחלקה הרלוונטית.</w:t>
      </w:r>
    </w:p>
    <w:p w:rsidR="0015114E" w:rsidRPr="00FE2CCE" w:rsidRDefault="0015114E" w:rsidP="0015114E">
      <w:pPr>
        <w:numPr>
          <w:ilvl w:val="0"/>
          <w:numId w:val="26"/>
        </w:numPr>
        <w:shd w:val="clear" w:color="auto" w:fill="FFFFFF"/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/>
          <w:sz w:val="24"/>
          <w:szCs w:val="24"/>
          <w:rtl/>
        </w:rPr>
        <w:t>תלמידים במסלול ב' (לא מחקרי) במדעי המדינה עם ממוצע ציונים של 86 לפחות בקורסי הסמסטר הראשון ללימודיהם, יוכלו לעבור למסלול המחקרי במידה ויעמדו בתנאים הבאים: ציון 86 לפחות בקורס גישות ואסכולות, ציון של 80 לפחות בקורס סדנת מחקר. בנוסף לאמור לעיל</w:t>
      </w:r>
      <w:r w:rsidR="00356775" w:rsidRPr="00FE2CCE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FE2CCE">
        <w:rPr>
          <w:rFonts w:ascii="Arial" w:eastAsia="Times New Roman" w:hAnsi="Arial" w:cs="Arial"/>
          <w:sz w:val="24"/>
          <w:szCs w:val="24"/>
          <w:rtl/>
        </w:rPr>
        <w:t xml:space="preserve"> כדי לעבור למסלול א', יהיה עליהם גם למצוא מנחה, לקבל את הסכמתו להנחיה ולהגיש מסמך הצהרת כוונות בהתאם להנחיות המפורטות בהמשך הנוהל, עד תום שנה ראשונה של לימודיהם.</w:t>
      </w:r>
    </w:p>
    <w:p w:rsidR="0015114E" w:rsidRPr="00FE2CCE" w:rsidRDefault="0015114E" w:rsidP="001F23A5">
      <w:pPr>
        <w:numPr>
          <w:ilvl w:val="0"/>
          <w:numId w:val="26"/>
        </w:numPr>
        <w:shd w:val="clear" w:color="auto" w:fill="FFFFFF"/>
        <w:bidi/>
        <w:spacing w:after="0" w:line="360" w:lineRule="auto"/>
        <w:ind w:hanging="410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/>
          <w:sz w:val="24"/>
          <w:szCs w:val="24"/>
          <w:rtl/>
        </w:rPr>
        <w:t>לא יתקבלו תלמידים שממוצע הציונים שלהם נופל מן הנדרש בכל אחת מהקטגוריות.</w:t>
      </w:r>
    </w:p>
    <w:p w:rsidR="0015114E" w:rsidRPr="00FE2CCE" w:rsidRDefault="0015114E" w:rsidP="0015114E">
      <w:pPr>
        <w:shd w:val="clear" w:color="auto" w:fill="FFFFFF"/>
        <w:bidi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14E" w:rsidRPr="00FE2CCE" w:rsidRDefault="008074DF" w:rsidP="0015114E">
      <w:pPr>
        <w:bidi/>
        <w:spacing w:after="0" w:line="360" w:lineRule="auto"/>
        <w:ind w:hanging="7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E2CCE">
        <w:rPr>
          <w:rFonts w:ascii="Calibri" w:eastAsia="Calibri" w:hAnsi="Calibri" w:cs="Arial"/>
          <w:b/>
          <w:bCs/>
          <w:sz w:val="24"/>
          <w:szCs w:val="24"/>
          <w:rtl/>
        </w:rPr>
        <w:t>משך הלימודים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משך הלימודים ללימודי מחקר (מסלול א') הוא עד 3 שנים. לא תתאפשר כל הארכה מעבר למועד זה.</w:t>
      </w:r>
    </w:p>
    <w:p w:rsidR="0015114E" w:rsidRPr="00FE2CCE" w:rsidRDefault="0015114E" w:rsidP="0015114E">
      <w:pPr>
        <w:bidi/>
        <w:spacing w:after="0" w:line="360" w:lineRule="auto"/>
        <w:ind w:left="662"/>
        <w:jc w:val="both"/>
        <w:rPr>
          <w:rFonts w:ascii="Arial" w:eastAsia="Times New Roman" w:hAnsi="Arial" w:cs="Arial"/>
          <w:sz w:val="24"/>
          <w:szCs w:val="24"/>
        </w:rPr>
      </w:pPr>
    </w:p>
    <w:p w:rsidR="0015114E" w:rsidRPr="00FE2CCE" w:rsidRDefault="008074DF" w:rsidP="0015114E">
      <w:pPr>
        <w:bidi/>
        <w:spacing w:after="0" w:line="360" w:lineRule="auto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E2CCE">
        <w:rPr>
          <w:rFonts w:ascii="Calibri" w:eastAsia="Calibri" w:hAnsi="Calibri" w:cs="Arial"/>
          <w:b/>
          <w:bCs/>
          <w:sz w:val="24"/>
          <w:szCs w:val="24"/>
          <w:rtl/>
        </w:rPr>
        <w:t>מהלך הלימודים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במהלך הלימודים על התלמיד יהיה לכתוב עבודת תזה ולהשלים 28 שש"ס בהתאם לדרישות המחלקה שאליה הוא משתייך.</w:t>
      </w:r>
    </w:p>
    <w:p w:rsidR="0015114E" w:rsidRPr="00FE2CCE" w:rsidRDefault="0015114E" w:rsidP="0015114E">
      <w:pPr>
        <w:numPr>
          <w:ilvl w:val="0"/>
          <w:numId w:val="27"/>
        </w:numPr>
        <w:shd w:val="clear" w:color="auto" w:fill="FFFFFF"/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FE2CCE">
        <w:rPr>
          <w:rFonts w:ascii="Arial" w:eastAsia="Times New Roman" w:hAnsi="Arial" w:cs="Arial"/>
          <w:sz w:val="24"/>
          <w:szCs w:val="24"/>
          <w:rtl/>
        </w:rPr>
        <w:t>סמינרים מחלקתיים - כל סטודנט מחקרי חייב להיות נוכח ב80% מהסמינרים הניתנים ע"י המחלקה שאליה הוא משתייך בכל שנה"ל שבה הוא לומד.</w:t>
      </w:r>
    </w:p>
    <w:p w:rsidR="0015114E" w:rsidRPr="00FE2CCE" w:rsidRDefault="0015114E" w:rsidP="0015114E">
      <w:pPr>
        <w:numPr>
          <w:ilvl w:val="0"/>
          <w:numId w:val="27"/>
        </w:numPr>
        <w:shd w:val="clear" w:color="auto" w:fill="FFFFFF"/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  <w:rtl/>
        </w:rPr>
      </w:pPr>
      <w:r w:rsidRPr="00FE2CCE">
        <w:rPr>
          <w:rFonts w:ascii="Arial" w:eastAsia="Times New Roman" w:hAnsi="Arial" w:cs="Arial"/>
          <w:sz w:val="24"/>
          <w:szCs w:val="24"/>
          <w:rtl/>
        </w:rPr>
        <w:t>למהלך הלימודים במסלול המחקרי ארבעה שלבים שכל אחד מהם כרוך במסמך נפרד: (1) רישום להנחיה הכולל מילוי ואישור טופס הנחיה; (2) הגשה ואישור של הצהרת כוונות; (3) אישור והגשה של הצעת מחקר; (4) הגשה, בדיקה ואישור של התיזה עצמה.</w:t>
      </w:r>
    </w:p>
    <w:p w:rsidR="0015114E" w:rsidRPr="00FE2CCE" w:rsidRDefault="0015114E" w:rsidP="0015114E">
      <w:pPr>
        <w:shd w:val="clear" w:color="auto" w:fill="FFFFFF"/>
        <w:bidi/>
        <w:spacing w:after="0" w:line="360" w:lineRule="auto"/>
        <w:ind w:left="662"/>
        <w:jc w:val="both"/>
        <w:rPr>
          <w:rFonts w:ascii="Arial" w:eastAsia="Times New Roman" w:hAnsi="Arial" w:cs="Arial"/>
          <w:sz w:val="24"/>
          <w:szCs w:val="24"/>
          <w:u w:val="single"/>
        </w:rPr>
      </w:pPr>
    </w:p>
    <w:p w:rsidR="00737AD1" w:rsidRPr="00FE2CCE" w:rsidRDefault="00737AD1" w:rsidP="0015114E">
      <w:pPr>
        <w:bidi/>
        <w:spacing w:after="0" w:line="360" w:lineRule="auto"/>
        <w:ind w:firstLine="276"/>
        <w:jc w:val="both"/>
        <w:rPr>
          <w:rFonts w:ascii="Calibri" w:eastAsia="Calibri" w:hAnsi="Calibri" w:cs="Arial"/>
          <w:sz w:val="24"/>
          <w:szCs w:val="24"/>
          <w:u w:val="single"/>
          <w:rtl/>
        </w:rPr>
      </w:pPr>
    </w:p>
    <w:p w:rsidR="0015114E" w:rsidRPr="00FE2CCE" w:rsidRDefault="0015114E" w:rsidP="00737AD1">
      <w:pPr>
        <w:bidi/>
        <w:spacing w:after="0" w:line="360" w:lineRule="auto"/>
        <w:ind w:firstLine="276"/>
        <w:jc w:val="both"/>
        <w:rPr>
          <w:rFonts w:ascii="Calibri" w:eastAsia="Calibri" w:hAnsi="Calibri" w:cs="Arial"/>
          <w:b/>
          <w:bCs/>
          <w:sz w:val="24"/>
          <w:szCs w:val="24"/>
          <w:rtl/>
        </w:rPr>
      </w:pPr>
      <w:r w:rsidRPr="00FE2CCE">
        <w:rPr>
          <w:rFonts w:ascii="Calibri" w:eastAsia="Calibri" w:hAnsi="Calibri" w:cs="Arial"/>
          <w:sz w:val="24"/>
          <w:szCs w:val="24"/>
          <w:u w:val="single"/>
          <w:rtl/>
        </w:rPr>
        <w:t>שנה א'</w:t>
      </w:r>
      <w:r w:rsidRPr="00FE2CCE">
        <w:rPr>
          <w:rFonts w:ascii="Calibri" w:eastAsia="Calibri" w:hAnsi="Calibri" w:cs="Arial"/>
          <w:b/>
          <w:bCs/>
          <w:sz w:val="24"/>
          <w:szCs w:val="24"/>
          <w:rtl/>
        </w:rPr>
        <w:t>: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על הסטודנט למצוא מנחה עד תום השנה הראשונה ללימודיו ולהחתים אותו על </w:t>
      </w:r>
      <w:r w:rsidRPr="00FE2CCE">
        <w:rPr>
          <w:rFonts w:ascii="Arial" w:eastAsia="Times New Roman" w:hAnsi="Arial" w:cs="Arial" w:hint="cs"/>
          <w:b/>
          <w:bCs/>
          <w:sz w:val="24"/>
          <w:szCs w:val="24"/>
          <w:rtl/>
        </w:rPr>
        <w:t>טופס הנחייה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 שיקבל ממרכזת המחלקה. </w:t>
      </w:r>
      <w:r w:rsidRPr="00FE2CCE">
        <w:rPr>
          <w:rFonts w:ascii="Arial" w:eastAsia="Times New Roman" w:hAnsi="Arial" w:cs="Arial" w:hint="cs"/>
          <w:sz w:val="28"/>
          <w:szCs w:val="24"/>
          <w:u w:val="single"/>
          <w:rtl/>
        </w:rPr>
        <w:t>בית הספר למדעי המדינה מגביל את מוריו במכסת המונחים שלהם</w:t>
      </w:r>
      <w:r w:rsidRPr="00FE2CCE">
        <w:rPr>
          <w:rFonts w:ascii="Arial" w:eastAsia="Times New Roman" w:hAnsi="Arial" w:cs="Arial" w:hint="cs"/>
          <w:sz w:val="28"/>
          <w:szCs w:val="24"/>
          <w:rtl/>
        </w:rPr>
        <w:t xml:space="preserve">, ולכן על כל מועמד להיוועץ עם מרכזת המחלקה בנוגע לזכאותו של המרצה להנחות אותו. 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8"/>
          <w:szCs w:val="24"/>
          <w:rtl/>
        </w:rPr>
        <w:t xml:space="preserve">קבלת התלמיד להנחיה ע"י המנחה כרוכה באישור </w:t>
      </w:r>
      <w:r w:rsidRPr="00FE2CCE">
        <w:rPr>
          <w:rFonts w:ascii="Arial" w:eastAsia="Times New Roman" w:hAnsi="Arial" w:cs="Arial" w:hint="cs"/>
          <w:b/>
          <w:bCs/>
          <w:sz w:val="28"/>
          <w:szCs w:val="24"/>
          <w:rtl/>
        </w:rPr>
        <w:t>הצהרת כוונות</w:t>
      </w:r>
      <w:r w:rsidRPr="00FE2CCE">
        <w:rPr>
          <w:rFonts w:ascii="Arial" w:eastAsia="Times New Roman" w:hAnsi="Arial" w:cs="Arial" w:hint="cs"/>
          <w:sz w:val="28"/>
          <w:szCs w:val="24"/>
          <w:rtl/>
        </w:rPr>
        <w:t xml:space="preserve"> שהתלמיד הגיש למנחה דרך מזכירות המחלקה הרלבנטית. אישור ההצהרה ע"י המנחה ירשם גם הוא במזכירות.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ind w:right="-142"/>
        <w:contextualSpacing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8"/>
          <w:szCs w:val="24"/>
          <w:rtl/>
        </w:rPr>
        <w:t>המנחה רשאי לאשר את ההצהרה, לדחות אותה, או להציע תיקונים. דחיית ההצהרה פירושה סיום ההתקשרות בין התלמיד והמנחה בנקודה זו.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ind w:right="-142"/>
        <w:contextualSpacing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8"/>
          <w:szCs w:val="24"/>
          <w:rtl/>
        </w:rPr>
        <w:t>המזכירות לא תאשר הגשת הצהרת כוונות לאחר תום השנה הראשונה והתלמיד ייגרע מן המסלול המחקרי.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8"/>
          <w:szCs w:val="24"/>
          <w:rtl/>
        </w:rPr>
        <w:t xml:space="preserve">היקף ההצהרה עד 400 מילה ועליה לכלול את הרכיבים הבאים: </w:t>
      </w:r>
    </w:p>
    <w:p w:rsidR="00737AD1" w:rsidRPr="00FE2CCE" w:rsidRDefault="00737AD1" w:rsidP="0015114E">
      <w:pPr>
        <w:numPr>
          <w:ilvl w:val="0"/>
          <w:numId w:val="28"/>
        </w:numPr>
        <w:bidi/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נושא העבודה </w:t>
      </w:r>
    </w:p>
    <w:p w:rsidR="0015114E" w:rsidRPr="00FE2CCE" w:rsidRDefault="0015114E" w:rsidP="00737AD1">
      <w:pPr>
        <w:numPr>
          <w:ilvl w:val="0"/>
          <w:numId w:val="28"/>
        </w:numPr>
        <w:bidi/>
        <w:spacing w:after="0" w:line="36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שאלת המחקר</w:t>
      </w:r>
    </w:p>
    <w:p w:rsidR="0015114E" w:rsidRPr="00FE2CCE" w:rsidRDefault="0015114E" w:rsidP="0015114E">
      <w:pPr>
        <w:numPr>
          <w:ilvl w:val="0"/>
          <w:numId w:val="28"/>
        </w:numPr>
        <w:bidi/>
        <w:spacing w:after="0" w:line="360" w:lineRule="auto"/>
        <w:ind w:right="-142"/>
        <w:contextualSpacing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8"/>
          <w:szCs w:val="24"/>
          <w:rtl/>
        </w:rPr>
        <w:t>הדרכים שבהן מבקש התלמיד לבחון את שאלת המחקר והתרומה האפשרית</w:t>
      </w:r>
    </w:p>
    <w:p w:rsidR="0015114E" w:rsidRPr="00FE2CCE" w:rsidRDefault="0015114E" w:rsidP="0015114E">
      <w:pPr>
        <w:numPr>
          <w:ilvl w:val="0"/>
          <w:numId w:val="29"/>
        </w:numPr>
        <w:bidi/>
        <w:spacing w:after="0" w:line="360" w:lineRule="auto"/>
        <w:ind w:left="702" w:right="-142" w:hanging="426"/>
        <w:contextualSpacing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המשך לימודיו של התלמיד לשנה ב' מותנה בסיום קורסי החובה: ״גישות ואסכולות״ בציון 86 לפחות, סדנת מחקר א' בציון 80 לפחות וסדנת מחקר ב' (איכותנית או כמותנית). 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במידה והסטודנט לא יעמוד בתנאים אלה בתום השנה הראשונה ללימודיו, הוא יועבר למסלול לא מחקרי (מסלול ב') ובכל מקרה לא יוכל להמשיך את לימודיו במסלול המחקרי.</w:t>
      </w:r>
    </w:p>
    <w:p w:rsidR="0015114E" w:rsidRPr="00FE2CCE" w:rsidRDefault="0015114E" w:rsidP="0015114E">
      <w:pPr>
        <w:bidi/>
        <w:spacing w:after="160" w:line="256" w:lineRule="auto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15114E" w:rsidRPr="00FE2CCE" w:rsidRDefault="0015114E" w:rsidP="0015114E">
      <w:pPr>
        <w:bidi/>
        <w:spacing w:after="160" w:line="256" w:lineRule="auto"/>
        <w:ind w:firstLine="276"/>
        <w:jc w:val="both"/>
        <w:rPr>
          <w:rFonts w:ascii="Calibri" w:eastAsia="Calibri" w:hAnsi="Calibri" w:cs="Arial"/>
          <w:sz w:val="24"/>
          <w:szCs w:val="24"/>
          <w:u w:val="single"/>
          <w:rtl/>
        </w:rPr>
      </w:pPr>
      <w:r w:rsidRPr="00FE2CCE">
        <w:rPr>
          <w:rFonts w:ascii="Calibri" w:eastAsia="Calibri" w:hAnsi="Calibri" w:cs="Arial"/>
          <w:sz w:val="24"/>
          <w:szCs w:val="24"/>
          <w:u w:val="single"/>
          <w:rtl/>
        </w:rPr>
        <w:t>שנה ב'</w:t>
      </w:r>
    </w:p>
    <w:p w:rsidR="0015114E" w:rsidRPr="00FE2CCE" w:rsidRDefault="0015114E" w:rsidP="001F23A5">
      <w:pPr>
        <w:numPr>
          <w:ilvl w:val="0"/>
          <w:numId w:val="30"/>
        </w:numPr>
        <w:bidi/>
        <w:spacing w:after="0" w:line="360" w:lineRule="auto"/>
        <w:ind w:left="714" w:hanging="404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על התלמיד להגיש את </w:t>
      </w:r>
      <w:r w:rsidRPr="00FE2CCE">
        <w:rPr>
          <w:rFonts w:ascii="Arial" w:eastAsia="Times New Roman" w:hAnsi="Arial" w:cs="Arial" w:hint="cs"/>
          <w:b/>
          <w:bCs/>
          <w:sz w:val="24"/>
          <w:szCs w:val="24"/>
          <w:rtl/>
        </w:rPr>
        <w:t>הצעת המחקר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 לתזה עד תחילת סמסטר ב' של השנה השנייה לכל המאוחר.</w:t>
      </w:r>
    </w:p>
    <w:p w:rsidR="0015114E" w:rsidRPr="00FE2CCE" w:rsidRDefault="0015114E" w:rsidP="001F23A5">
      <w:pPr>
        <w:numPr>
          <w:ilvl w:val="0"/>
          <w:numId w:val="30"/>
        </w:numPr>
        <w:bidi/>
        <w:spacing w:after="0" w:line="360" w:lineRule="auto"/>
        <w:ind w:left="714" w:hanging="404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תלמיד לא יוכל להגיש הצעת תזה בטרם למד לפחות שני קורסי בחירה בשנה השנייה בנושא שברצונו לכתוב בו את העבודה.</w:t>
      </w:r>
    </w:p>
    <w:p w:rsidR="0015114E" w:rsidRPr="00FE2CCE" w:rsidRDefault="0015114E" w:rsidP="001F23A5">
      <w:pPr>
        <w:numPr>
          <w:ilvl w:val="0"/>
          <w:numId w:val="31"/>
        </w:numPr>
        <w:shd w:val="clear" w:color="auto" w:fill="FFFFFF"/>
        <w:bidi/>
        <w:spacing w:after="0" w:line="360" w:lineRule="auto"/>
        <w:ind w:hanging="410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/>
          <w:sz w:val="24"/>
          <w:szCs w:val="24"/>
          <w:rtl/>
        </w:rPr>
        <w:t xml:space="preserve">לאחר אישור המנחה את הצעת המחקר לתזה, היא </w:t>
      </w:r>
      <w:r w:rsidRPr="00FE2CCE">
        <w:rPr>
          <w:rFonts w:ascii="Arial" w:eastAsia="Calibri" w:hAnsi="Arial" w:cs="Arial"/>
          <w:sz w:val="24"/>
          <w:szCs w:val="24"/>
          <w:rtl/>
        </w:rPr>
        <w:t xml:space="preserve">תועבר ע"י מרכזת המחלקה לקורא נוסף אחד בהמלצתו של המנחה. </w:t>
      </w:r>
      <w:r w:rsidRPr="00FE2CCE">
        <w:rPr>
          <w:rFonts w:ascii="Arial" w:eastAsia="Times New Roman" w:hAnsi="Arial" w:cs="Arial"/>
          <w:sz w:val="24"/>
          <w:szCs w:val="24"/>
          <w:rtl/>
        </w:rPr>
        <w:t>השאיפה היא כי הקורא</w:t>
      </w:r>
      <w:r w:rsidRPr="00FE2CCE">
        <w:rPr>
          <w:rFonts w:ascii="Arial" w:eastAsia="Calibri" w:hAnsi="Arial" w:cs="Arial"/>
          <w:sz w:val="24"/>
          <w:szCs w:val="24"/>
          <w:rtl/>
        </w:rPr>
        <w:t xml:space="preserve"> לא ימונה מתוך ביה"ס למדעי המדינה ויכול להיות בתוך האוניברסיטה מחוג אחר או מחוץ לאוניברסיטה.</w:t>
      </w:r>
      <w:r w:rsidRPr="00FE2CCE">
        <w:rPr>
          <w:rFonts w:ascii="Arial" w:eastAsia="Times New Roman" w:hAnsi="Arial" w:cs="Arial"/>
          <w:sz w:val="24"/>
          <w:szCs w:val="24"/>
          <w:rtl/>
        </w:rPr>
        <w:t xml:space="preserve"> </w:t>
      </w:r>
    </w:p>
    <w:p w:rsidR="0015114E" w:rsidRPr="00FE2CCE" w:rsidRDefault="0015114E" w:rsidP="001F23A5">
      <w:pPr>
        <w:numPr>
          <w:ilvl w:val="0"/>
          <w:numId w:val="32"/>
        </w:numPr>
        <w:bidi/>
        <w:spacing w:after="0" w:line="360" w:lineRule="auto"/>
        <w:ind w:left="714" w:hanging="404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עד תום סמסטר ב' בשנה השנייה לכל המאוחר, הצעת המחקר של התלמיד צריכה להיות מאושרת.</w:t>
      </w:r>
    </w:p>
    <w:p w:rsidR="00737AD1" w:rsidRPr="00FE2CCE" w:rsidRDefault="00737AD1" w:rsidP="001F23A5">
      <w:pPr>
        <w:numPr>
          <w:ilvl w:val="0"/>
          <w:numId w:val="32"/>
        </w:numPr>
        <w:bidi/>
        <w:spacing w:after="0" w:line="360" w:lineRule="auto"/>
        <w:ind w:right="-851" w:hanging="410"/>
        <w:rPr>
          <w:rFonts w:ascii="Arial" w:eastAsia="Calibri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lastRenderedPageBreak/>
        <w:t>היקפה של ההצעה</w:t>
      </w:r>
      <w:r w:rsidR="0015114E" w:rsidRPr="00FE2CCE">
        <w:rPr>
          <w:rFonts w:ascii="Arial" w:eastAsia="Times New Roman" w:hAnsi="Arial" w:cs="Arial" w:hint="cs"/>
          <w:sz w:val="28"/>
          <w:szCs w:val="24"/>
          <w:rtl/>
        </w:rPr>
        <w:t xml:space="preserve"> לא יעלה על 6000 מילים בעברית או 7500 מילים באנגלית ברווח כפול (לא כולל רשימה ביבליוגרפית, שתוגש כנספח להצעה)</w:t>
      </w:r>
      <w:r w:rsidR="0015114E" w:rsidRPr="00FE2CCE">
        <w:rPr>
          <w:rFonts w:ascii="Arial" w:eastAsia="Times New Roman" w:hAnsi="Arial" w:cs="Arial" w:hint="cs"/>
          <w:sz w:val="24"/>
          <w:szCs w:val="24"/>
          <w:rtl/>
        </w:rPr>
        <w:t xml:space="preserve">. ההצעה תכלול את המרכיבים הבאים:  </w:t>
      </w:r>
    </w:p>
    <w:p w:rsidR="00737AD1" w:rsidRPr="00FE2CCE" w:rsidRDefault="0015114E" w:rsidP="00737AD1">
      <w:pPr>
        <w:pStyle w:val="ListParagraph"/>
        <w:numPr>
          <w:ilvl w:val="0"/>
          <w:numId w:val="33"/>
        </w:numPr>
        <w:spacing w:line="360" w:lineRule="auto"/>
        <w:ind w:right="-851" w:firstLine="218"/>
        <w:rPr>
          <w:rFonts w:ascii="Arial" w:eastAsia="Calibri" w:hAnsi="Arial" w:cs="Arial"/>
          <w:b w:val="0"/>
          <w:bCs w:val="0"/>
          <w:szCs w:val="24"/>
        </w:rPr>
      </w:pPr>
      <w:r w:rsidRPr="00FE2CCE">
        <w:rPr>
          <w:rFonts w:ascii="Arial" w:hAnsi="Arial" w:cs="Arial" w:hint="cs"/>
          <w:b w:val="0"/>
          <w:bCs w:val="0"/>
          <w:sz w:val="28"/>
          <w:szCs w:val="24"/>
          <w:rtl/>
        </w:rPr>
        <w:t>מבוא</w:t>
      </w:r>
    </w:p>
    <w:p w:rsidR="00737AD1" w:rsidRPr="00FE2CCE" w:rsidRDefault="0015114E" w:rsidP="00737AD1">
      <w:pPr>
        <w:pStyle w:val="ListParagraph"/>
        <w:numPr>
          <w:ilvl w:val="0"/>
          <w:numId w:val="33"/>
        </w:numPr>
        <w:spacing w:line="360" w:lineRule="auto"/>
        <w:ind w:right="-851" w:firstLine="218"/>
        <w:rPr>
          <w:rFonts w:ascii="Arial" w:eastAsia="Calibri" w:hAnsi="Arial" w:cs="Arial"/>
          <w:b w:val="0"/>
          <w:bCs w:val="0"/>
          <w:szCs w:val="24"/>
        </w:rPr>
      </w:pPr>
      <w:r w:rsidRPr="00FE2CCE">
        <w:rPr>
          <w:rFonts w:ascii="Arial" w:hAnsi="Arial" w:cs="Arial" w:hint="cs"/>
          <w:b w:val="0"/>
          <w:bCs w:val="0"/>
          <w:sz w:val="28"/>
          <w:szCs w:val="24"/>
          <w:rtl/>
        </w:rPr>
        <w:t>שאלת המחקר וחשיבותה</w:t>
      </w:r>
    </w:p>
    <w:p w:rsidR="00737AD1" w:rsidRPr="00FE2CCE" w:rsidRDefault="0015114E" w:rsidP="00737AD1">
      <w:pPr>
        <w:pStyle w:val="ListParagraph"/>
        <w:numPr>
          <w:ilvl w:val="0"/>
          <w:numId w:val="33"/>
        </w:numPr>
        <w:spacing w:line="360" w:lineRule="auto"/>
        <w:ind w:left="1444" w:right="426" w:hanging="567"/>
        <w:rPr>
          <w:rFonts w:ascii="Arial" w:eastAsia="Calibri" w:hAnsi="Arial" w:cs="Arial"/>
          <w:b w:val="0"/>
          <w:bCs w:val="0"/>
          <w:szCs w:val="24"/>
        </w:rPr>
      </w:pPr>
      <w:r w:rsidRPr="00FE2CCE">
        <w:rPr>
          <w:rFonts w:ascii="Arial" w:hAnsi="Arial" w:cs="Arial" w:hint="cs"/>
          <w:b w:val="0"/>
          <w:bCs w:val="0"/>
          <w:sz w:val="28"/>
          <w:szCs w:val="24"/>
          <w:rtl/>
        </w:rPr>
        <w:t>ספרות והמסד התיאורטי: סקירת ספרות עדכנית ביחס לנושא המחקר ומיפוי שדה הדיון התיאורטי והאמפירי, שלפיו יגובש המסד התיאורטי והעוגן המושגי של העבודה, וינוסחו השערות המחקר, שיעמדו לבדיקה.</w:t>
      </w:r>
    </w:p>
    <w:p w:rsidR="0015114E" w:rsidRPr="00FE2CCE" w:rsidRDefault="0015114E" w:rsidP="00737AD1">
      <w:pPr>
        <w:pStyle w:val="ListParagraph"/>
        <w:numPr>
          <w:ilvl w:val="0"/>
          <w:numId w:val="33"/>
        </w:numPr>
        <w:spacing w:line="360" w:lineRule="auto"/>
        <w:ind w:left="1444" w:right="426" w:hanging="567"/>
        <w:rPr>
          <w:rFonts w:ascii="Arial" w:eastAsia="Calibri" w:hAnsi="Arial" w:cs="Arial"/>
          <w:szCs w:val="24"/>
        </w:rPr>
      </w:pPr>
      <w:r w:rsidRPr="00FE2CCE">
        <w:rPr>
          <w:rFonts w:ascii="Arial" w:hAnsi="Arial" w:cs="Arial" w:hint="cs"/>
          <w:b w:val="0"/>
          <w:bCs w:val="0"/>
          <w:sz w:val="28"/>
          <w:szCs w:val="24"/>
          <w:rtl/>
        </w:rPr>
        <w:t xml:space="preserve">שיטות ודרך עיבוד הנתונים: הדרכים, הכלים ושיטות המחקר לבדיקת השערות המחקר (איכותניות וכמותניות). יכלול את הסעיפים העוסקים ב: </w:t>
      </w:r>
      <w:r w:rsidR="00737AD1" w:rsidRPr="00FE2CCE">
        <w:rPr>
          <w:rFonts w:ascii="Arial" w:hAnsi="Arial" w:cs="Arial" w:hint="cs"/>
          <w:sz w:val="28"/>
          <w:szCs w:val="24"/>
          <w:rtl/>
        </w:rPr>
        <w:tab/>
      </w:r>
      <w:r w:rsidR="00737AD1" w:rsidRPr="00FE2CCE">
        <w:rPr>
          <w:rFonts w:ascii="Arial" w:hAnsi="Arial" w:cs="Arial" w:hint="cs"/>
          <w:sz w:val="28"/>
          <w:szCs w:val="24"/>
          <w:rtl/>
        </w:rPr>
        <w:br/>
        <w:t xml:space="preserve">  </w:t>
      </w:r>
      <w:r w:rsidRPr="00FE2CCE">
        <w:rPr>
          <w:rFonts w:ascii="Arial" w:hAnsi="Arial" w:cs="Arial" w:hint="cs"/>
          <w:b w:val="0"/>
          <w:bCs w:val="0"/>
          <w:sz w:val="28"/>
          <w:szCs w:val="24"/>
          <w:rtl/>
        </w:rPr>
        <w:t>-</w:t>
      </w:r>
      <w:r w:rsidRPr="00FE2CCE">
        <w:rPr>
          <w:rFonts w:ascii="Arial" w:hAnsi="Arial" w:cs="Arial" w:hint="cs"/>
          <w:sz w:val="28"/>
          <w:szCs w:val="24"/>
          <w:rtl/>
        </w:rPr>
        <w:t xml:space="preserve"> </w:t>
      </w:r>
      <w:r w:rsidRPr="00FE2CCE">
        <w:rPr>
          <w:rFonts w:ascii="Arial" w:hAnsi="Arial" w:cs="Arial" w:hint="cs"/>
          <w:b w:val="0"/>
          <w:bCs w:val="0"/>
          <w:sz w:val="28"/>
          <w:szCs w:val="24"/>
          <w:rtl/>
        </w:rPr>
        <w:t>משתנים (הגדרות נומינליות ואופרטיביות)</w:t>
      </w:r>
      <w:r w:rsidRPr="00FE2CCE">
        <w:rPr>
          <w:rFonts w:ascii="Arial" w:hAnsi="Arial" w:cs="Arial" w:hint="cs"/>
          <w:b w:val="0"/>
          <w:bCs w:val="0"/>
          <w:szCs w:val="24"/>
          <w:rtl/>
        </w:rPr>
        <w:t>.</w:t>
      </w:r>
    </w:p>
    <w:p w:rsidR="0015114E" w:rsidRPr="00FE2CCE" w:rsidRDefault="0015114E" w:rsidP="0015114E">
      <w:pPr>
        <w:bidi/>
        <w:spacing w:after="160" w:line="360" w:lineRule="auto"/>
        <w:ind w:left="843" w:hanging="850"/>
        <w:contextualSpacing/>
        <w:jc w:val="both"/>
        <w:rPr>
          <w:rFonts w:ascii="Arial" w:eastAsia="Calibri" w:hAnsi="Arial" w:cs="Arial"/>
          <w:b/>
          <w:bCs/>
          <w:szCs w:val="24"/>
        </w:rPr>
      </w:pPr>
      <w:r w:rsidRPr="00FE2CCE">
        <w:rPr>
          <w:rFonts w:ascii="Arial" w:eastAsia="Calibri" w:hAnsi="Arial" w:cs="Arial"/>
          <w:szCs w:val="24"/>
          <w:rtl/>
        </w:rPr>
        <w:t xml:space="preserve">               </w:t>
      </w:r>
      <w:r w:rsidR="00737AD1" w:rsidRPr="00FE2CCE">
        <w:rPr>
          <w:rFonts w:ascii="Arial" w:eastAsia="Calibri" w:hAnsi="Arial" w:cs="Arial" w:hint="cs"/>
          <w:szCs w:val="24"/>
          <w:rtl/>
        </w:rPr>
        <w:t xml:space="preserve">         </w:t>
      </w:r>
      <w:r w:rsidRPr="00FE2CCE">
        <w:rPr>
          <w:rFonts w:ascii="Arial" w:eastAsia="Calibri" w:hAnsi="Arial" w:cs="Arial"/>
          <w:szCs w:val="24"/>
          <w:rtl/>
        </w:rPr>
        <w:t>- איסוף נתונים</w:t>
      </w:r>
      <w:r w:rsidRPr="00FE2CCE">
        <w:rPr>
          <w:rFonts w:ascii="Arial" w:eastAsia="Calibri" w:hAnsi="Arial" w:cs="Arial"/>
          <w:szCs w:val="24"/>
        </w:rPr>
        <w:t>/</w:t>
      </w:r>
      <w:r w:rsidRPr="00FE2CCE">
        <w:rPr>
          <w:rFonts w:ascii="Arial" w:eastAsia="Calibri" w:hAnsi="Arial" w:cs="Arial"/>
          <w:szCs w:val="24"/>
          <w:rtl/>
        </w:rPr>
        <w:t>המדגם, אוכלוסיית מחקר ודרך הפנייה אל הנבדקים.</w:t>
      </w:r>
    </w:p>
    <w:p w:rsidR="0015114E" w:rsidRPr="00FE2CCE" w:rsidRDefault="0015114E" w:rsidP="00737AD1">
      <w:pPr>
        <w:bidi/>
        <w:spacing w:after="0" w:line="360" w:lineRule="auto"/>
        <w:ind w:left="843" w:hanging="850"/>
        <w:jc w:val="both"/>
        <w:rPr>
          <w:rFonts w:ascii="Arial" w:eastAsia="Calibri" w:hAnsi="Arial" w:cs="Arial"/>
          <w:szCs w:val="24"/>
          <w:rtl/>
        </w:rPr>
      </w:pPr>
      <w:r w:rsidRPr="00FE2CCE">
        <w:rPr>
          <w:rFonts w:ascii="Arial" w:eastAsia="Calibri" w:hAnsi="Arial" w:cs="Arial"/>
          <w:szCs w:val="24"/>
          <w:rtl/>
        </w:rPr>
        <w:t xml:space="preserve">              </w:t>
      </w:r>
      <w:r w:rsidR="00737AD1" w:rsidRPr="00FE2CCE">
        <w:rPr>
          <w:rFonts w:ascii="Arial" w:eastAsia="Calibri" w:hAnsi="Arial" w:cs="Arial" w:hint="cs"/>
          <w:szCs w:val="24"/>
          <w:rtl/>
        </w:rPr>
        <w:t xml:space="preserve">   </w:t>
      </w:r>
      <w:r w:rsidRPr="00FE2CCE">
        <w:rPr>
          <w:rFonts w:ascii="Arial" w:eastAsia="Calibri" w:hAnsi="Arial" w:cs="Arial"/>
          <w:szCs w:val="24"/>
          <w:rtl/>
        </w:rPr>
        <w:t xml:space="preserve"> </w:t>
      </w:r>
      <w:r w:rsidR="00737AD1" w:rsidRPr="00FE2CCE">
        <w:rPr>
          <w:rFonts w:ascii="Arial" w:eastAsia="Calibri" w:hAnsi="Arial" w:cs="Arial" w:hint="cs"/>
          <w:szCs w:val="24"/>
          <w:rtl/>
        </w:rPr>
        <w:t xml:space="preserve">      </w:t>
      </w:r>
      <w:r w:rsidR="00737AD1" w:rsidRPr="00FE2CCE">
        <w:rPr>
          <w:rFonts w:ascii="Arial" w:eastAsia="Calibri" w:hAnsi="Arial" w:cs="Arial"/>
          <w:szCs w:val="24"/>
          <w:rtl/>
        </w:rPr>
        <w:t>-</w:t>
      </w:r>
      <w:r w:rsidR="00737AD1" w:rsidRPr="00FE2CCE">
        <w:rPr>
          <w:rFonts w:ascii="Arial" w:eastAsia="Calibri" w:hAnsi="Arial" w:cs="Arial" w:hint="cs"/>
          <w:szCs w:val="24"/>
          <w:rtl/>
        </w:rPr>
        <w:t xml:space="preserve"> </w:t>
      </w:r>
      <w:r w:rsidRPr="00FE2CCE">
        <w:rPr>
          <w:rFonts w:ascii="Arial" w:eastAsia="Calibri" w:hAnsi="Arial" w:cs="Arial"/>
          <w:szCs w:val="24"/>
          <w:rtl/>
        </w:rPr>
        <w:t xml:space="preserve">כלי מחקר: תיאור עבודת השדה (שאלונים, ניסויים, תצפיות, עבודה על </w:t>
      </w:r>
      <w:r w:rsidR="00737AD1" w:rsidRPr="00FE2CCE">
        <w:rPr>
          <w:rFonts w:ascii="Arial" w:eastAsia="Calibri" w:hAnsi="Arial" w:cs="Arial" w:hint="cs"/>
          <w:szCs w:val="24"/>
          <w:rtl/>
        </w:rPr>
        <w:t>נ</w:t>
      </w:r>
      <w:r w:rsidRPr="00FE2CCE">
        <w:rPr>
          <w:rFonts w:ascii="Arial" w:eastAsia="Calibri" w:hAnsi="Arial" w:cs="Arial"/>
          <w:szCs w:val="24"/>
          <w:rtl/>
        </w:rPr>
        <w:t xml:space="preserve">תונים משניים, סימולציות </w:t>
      </w:r>
      <w:r w:rsidR="00737AD1" w:rsidRPr="00FE2CCE">
        <w:rPr>
          <w:rFonts w:ascii="Arial" w:eastAsia="Calibri" w:hAnsi="Arial" w:cs="Arial" w:hint="cs"/>
          <w:szCs w:val="24"/>
          <w:rtl/>
        </w:rPr>
        <w:t xml:space="preserve">  </w:t>
      </w:r>
      <w:r w:rsidR="00737AD1" w:rsidRPr="00FE2CCE">
        <w:rPr>
          <w:rFonts w:ascii="Arial" w:eastAsia="Calibri" w:hAnsi="Arial" w:cs="Arial"/>
          <w:szCs w:val="24"/>
          <w:rtl/>
        </w:rPr>
        <w:br/>
      </w:r>
      <w:r w:rsidR="00737AD1" w:rsidRPr="00FE2CCE">
        <w:rPr>
          <w:rFonts w:ascii="Arial" w:eastAsia="Calibri" w:hAnsi="Arial" w:cs="Arial" w:hint="cs"/>
          <w:szCs w:val="24"/>
          <w:rtl/>
        </w:rPr>
        <w:t xml:space="preserve">               </w:t>
      </w:r>
      <w:r w:rsidRPr="00FE2CCE">
        <w:rPr>
          <w:rFonts w:ascii="Arial" w:eastAsia="Calibri" w:hAnsi="Arial" w:cs="Arial"/>
          <w:szCs w:val="24"/>
          <w:rtl/>
        </w:rPr>
        <w:t>וכיו"ב).</w:t>
      </w:r>
    </w:p>
    <w:p w:rsidR="0015114E" w:rsidRPr="00FE2CCE" w:rsidRDefault="0015114E" w:rsidP="0015114E">
      <w:pPr>
        <w:bidi/>
        <w:spacing w:after="0" w:line="360" w:lineRule="auto"/>
        <w:ind w:firstLine="702"/>
        <w:jc w:val="both"/>
        <w:rPr>
          <w:rFonts w:ascii="Arial" w:eastAsia="Calibri" w:hAnsi="Arial" w:cs="Arial"/>
          <w:sz w:val="24"/>
          <w:szCs w:val="24"/>
          <w:rtl/>
        </w:rPr>
      </w:pPr>
      <w:r w:rsidRPr="00FE2CCE">
        <w:rPr>
          <w:rFonts w:ascii="Arial" w:eastAsia="Calibri" w:hAnsi="Arial" w:cs="Arial"/>
          <w:szCs w:val="24"/>
          <w:rtl/>
        </w:rPr>
        <w:t xml:space="preserve">ה.  סיכום: </w:t>
      </w:r>
      <w:r w:rsidRPr="00FE2CCE">
        <w:rPr>
          <w:rFonts w:ascii="Arial" w:eastAsia="Calibri" w:hAnsi="Arial" w:cs="Arial"/>
          <w:sz w:val="24"/>
          <w:szCs w:val="24"/>
          <w:rtl/>
        </w:rPr>
        <w:t>תרומתו הפוטנציאלית של המחקר ומגבלות המחקר.</w:t>
      </w:r>
    </w:p>
    <w:p w:rsidR="0015114E" w:rsidRPr="00FE2CCE" w:rsidRDefault="0015114E" w:rsidP="00B75490">
      <w:pPr>
        <w:numPr>
          <w:ilvl w:val="0"/>
          <w:numId w:val="34"/>
        </w:numPr>
        <w:bidi/>
        <w:spacing w:after="0" w:line="360" w:lineRule="auto"/>
        <w:ind w:left="702" w:hanging="392"/>
        <w:contextualSpacing/>
        <w:rPr>
          <w:rFonts w:ascii="Arial" w:eastAsia="Calibri" w:hAnsi="Arial" w:cs="Arial"/>
          <w:sz w:val="28"/>
          <w:szCs w:val="24"/>
          <w:rtl/>
        </w:rPr>
      </w:pPr>
      <w:r w:rsidRPr="00FE2CCE">
        <w:rPr>
          <w:rFonts w:ascii="Arial" w:eastAsia="Calibri" w:hAnsi="Arial" w:cs="Arial" w:hint="cs"/>
          <w:sz w:val="28"/>
          <w:szCs w:val="24"/>
          <w:rtl/>
        </w:rPr>
        <w:t>רק לאחר אישור הצעת התזה ע"י קורא נוסף, יוכל התלמיד להמשיך ולסיים את כתיבת עבודת התזה.</w:t>
      </w:r>
    </w:p>
    <w:p w:rsidR="0015114E" w:rsidRPr="00FE2CCE" w:rsidRDefault="0015114E" w:rsidP="004A6D44">
      <w:pPr>
        <w:numPr>
          <w:ilvl w:val="0"/>
          <w:numId w:val="34"/>
        </w:numPr>
        <w:tabs>
          <w:tab w:val="right" w:pos="310"/>
        </w:tabs>
        <w:bidi/>
        <w:spacing w:after="0" w:line="360" w:lineRule="auto"/>
        <w:ind w:left="702" w:hanging="392"/>
        <w:contextualSpacing/>
        <w:jc w:val="both"/>
        <w:rPr>
          <w:rFonts w:ascii="Arial" w:eastAsia="Calibri" w:hAnsi="Arial" w:cs="Arial"/>
          <w:sz w:val="28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במידה והצעת המחקר אינה מאושרת עד סוף סמסטר ב' בשנה</w:t>
      </w:r>
      <w:r w:rsidR="00641368" w:rsidRPr="00FE2CCE">
        <w:rPr>
          <w:rFonts w:ascii="Arial" w:eastAsia="Times New Roman" w:hAnsi="Arial" w:cs="Arial" w:hint="cs"/>
          <w:sz w:val="24"/>
          <w:szCs w:val="24"/>
          <w:rtl/>
        </w:rPr>
        <w:t xml:space="preserve"> השנייה, על התלמיד והמנחה יהיה 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>למלא דו"ח התקדמות מפורט על מצבו האקדמי של התלמיד</w:t>
      </w:r>
      <w:r w:rsidR="00641368" w:rsidRPr="00FE2CCE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 שיכלול הסבר מקיף על הסיבות לעיכוב. רק לאחר אישורו ע"י יו"ר וועדת מ"א</w:t>
      </w:r>
      <w:r w:rsidR="00641368" w:rsidRPr="00FE2CCE">
        <w:rPr>
          <w:rFonts w:ascii="Arial" w:eastAsia="Times New Roman" w:hAnsi="Arial" w:cs="Arial" w:hint="cs"/>
          <w:sz w:val="24"/>
          <w:szCs w:val="24"/>
          <w:rtl/>
        </w:rPr>
        <w:t>,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 יוכל התלמיד לקבל ארכה של סמסטר אחד בלבד. במידה והצעת המחקר לא תאושר עד סוף הסמסטר הנוסף, יופסקו לימודיו של התלמיד באופן סופי. </w:t>
      </w:r>
    </w:p>
    <w:p w:rsidR="0015114E" w:rsidRPr="00FE2CCE" w:rsidRDefault="0015114E" w:rsidP="0015114E">
      <w:pPr>
        <w:numPr>
          <w:ilvl w:val="0"/>
          <w:numId w:val="34"/>
        </w:numPr>
        <w:bidi/>
        <w:spacing w:after="0" w:line="360" w:lineRule="auto"/>
        <w:ind w:left="702" w:hanging="426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עד תום השנה השנייה ללימודיו לכל המאוחר, יהיה על התלמיד לסיים את כל חובות השמיעה בתואר (28 שש"ס). </w:t>
      </w:r>
    </w:p>
    <w:p w:rsidR="0015114E" w:rsidRPr="00FE2CCE" w:rsidRDefault="0015114E" w:rsidP="0015114E">
      <w:pPr>
        <w:bidi/>
        <w:spacing w:after="160" w:line="256" w:lineRule="auto"/>
        <w:ind w:left="360"/>
        <w:jc w:val="both"/>
        <w:rPr>
          <w:rFonts w:ascii="Calibri" w:eastAsia="Calibri" w:hAnsi="Calibri" w:cs="Arial"/>
          <w:b/>
          <w:bCs/>
          <w:sz w:val="24"/>
          <w:szCs w:val="24"/>
        </w:rPr>
      </w:pPr>
    </w:p>
    <w:p w:rsidR="0015114E" w:rsidRPr="00FE2CCE" w:rsidRDefault="0015114E" w:rsidP="009F4CC0">
      <w:pPr>
        <w:bidi/>
        <w:spacing w:after="0" w:line="360" w:lineRule="auto"/>
        <w:ind w:left="360" w:hanging="50"/>
        <w:jc w:val="both"/>
        <w:rPr>
          <w:rFonts w:ascii="Calibri" w:eastAsia="Calibri" w:hAnsi="Calibri" w:cs="Arial"/>
          <w:sz w:val="24"/>
          <w:szCs w:val="24"/>
          <w:u w:val="single"/>
          <w:rtl/>
        </w:rPr>
      </w:pPr>
      <w:r w:rsidRPr="00FE2CCE">
        <w:rPr>
          <w:rFonts w:ascii="Calibri" w:eastAsia="Calibri" w:hAnsi="Calibri" w:cs="Arial"/>
          <w:sz w:val="24"/>
          <w:szCs w:val="24"/>
          <w:u w:val="single"/>
          <w:rtl/>
        </w:rPr>
        <w:t>שנה ג'</w:t>
      </w:r>
    </w:p>
    <w:p w:rsidR="0015114E" w:rsidRPr="00FE2CCE" w:rsidRDefault="0015114E" w:rsidP="0015114E">
      <w:pPr>
        <w:numPr>
          <w:ilvl w:val="0"/>
          <w:numId w:val="34"/>
        </w:numPr>
        <w:bidi/>
        <w:spacing w:after="0" w:line="360" w:lineRule="auto"/>
        <w:ind w:left="276" w:firstLine="0"/>
        <w:jc w:val="both"/>
        <w:rPr>
          <w:rFonts w:ascii="Arial" w:eastAsia="Times New Roman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התלמיד יסיים את כתיבת</w:t>
      </w:r>
      <w:r w:rsidRPr="00FE2CCE">
        <w:rPr>
          <w:rFonts w:ascii="Arial" w:eastAsia="Times New Roman" w:hAnsi="Arial" w:cs="Arial" w:hint="cs"/>
          <w:sz w:val="24"/>
          <w:szCs w:val="24"/>
        </w:rPr>
        <w:t xml:space="preserve"> 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>התזה עד תום שנה ג'.</w:t>
      </w:r>
    </w:p>
    <w:p w:rsidR="0015114E" w:rsidRPr="00FE2CCE" w:rsidRDefault="0015114E" w:rsidP="0015114E">
      <w:pPr>
        <w:numPr>
          <w:ilvl w:val="0"/>
          <w:numId w:val="34"/>
        </w:numPr>
        <w:bidi/>
        <w:spacing w:after="0" w:line="360" w:lineRule="auto"/>
        <w:ind w:left="702" w:hanging="426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לא ניתן יהיה להגיש את עבוד</w:t>
      </w:r>
      <w:r w:rsidR="00E32BEB" w:rsidRPr="00FE2CCE">
        <w:rPr>
          <w:rFonts w:ascii="Arial" w:eastAsia="Times New Roman" w:hAnsi="Arial" w:cs="Arial" w:hint="cs"/>
          <w:sz w:val="24"/>
          <w:szCs w:val="24"/>
          <w:rtl/>
        </w:rPr>
        <w:t>ת הגמר במידה והתלמיד לא סיים את כל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 חובות השמיעה לתואר והגיש את כל מטלות הקורסים</w:t>
      </w:r>
      <w:r w:rsidRPr="00FE2CCE">
        <w:rPr>
          <w:rFonts w:ascii="Arial" w:eastAsia="Times New Roman" w:hAnsi="Arial" w:cs="Arial"/>
          <w:sz w:val="24"/>
          <w:szCs w:val="24"/>
        </w:rPr>
        <w:t>.</w:t>
      </w:r>
    </w:p>
    <w:p w:rsidR="0015114E" w:rsidRPr="00FE2CCE" w:rsidRDefault="0015114E" w:rsidP="00583A06">
      <w:pPr>
        <w:numPr>
          <w:ilvl w:val="0"/>
          <w:numId w:val="34"/>
        </w:numPr>
        <w:bidi/>
        <w:spacing w:after="0" w:line="360" w:lineRule="auto"/>
        <w:ind w:left="702" w:hanging="426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על ה</w:t>
      </w:r>
      <w:r w:rsidR="00583A06" w:rsidRPr="00FE2CCE">
        <w:rPr>
          <w:rFonts w:ascii="Arial" w:eastAsia="Times New Roman" w:hAnsi="Arial" w:cs="Arial" w:hint="cs"/>
          <w:sz w:val="24"/>
          <w:szCs w:val="24"/>
          <w:rtl/>
        </w:rPr>
        <w:t>תלמיד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 להגיש את התזה לבדיקה צורנית ברשות ללימודים מתקדמים עד ה- 30 לנובמבר של שנה"ל העוקבת לסיום לימודיו. </w:t>
      </w:r>
    </w:p>
    <w:p w:rsidR="0015114E" w:rsidRPr="00FE2CCE" w:rsidRDefault="0015114E" w:rsidP="0015114E">
      <w:pPr>
        <w:numPr>
          <w:ilvl w:val="0"/>
          <w:numId w:val="34"/>
        </w:numPr>
        <w:bidi/>
        <w:spacing w:after="0" w:line="360" w:lineRule="auto"/>
        <w:ind w:left="702" w:hanging="426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לאחר שהבדיקה הצורנית אושרה, על הסטודנט יהיה להגיש למרכזת המחלקה שני עותקים קשיחים של עבודת התזה שלו, חתומים ע"י המנחה.</w:t>
      </w:r>
    </w:p>
    <w:p w:rsidR="00583A06" w:rsidRPr="00FE2CCE" w:rsidRDefault="0015114E" w:rsidP="0015114E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lastRenderedPageBreak/>
        <w:t>לצורך הארכה מעבר לתקופה המותרת של שלוש שנים, יידרש אישור מיוחד של המנחה שבו יהיה עליו לפרט את התקדמותו של התלמיד המצדי</w:t>
      </w:r>
      <w:r w:rsidR="00583A06" w:rsidRPr="00FE2CCE">
        <w:rPr>
          <w:rFonts w:ascii="Arial" w:eastAsia="Times New Roman" w:hAnsi="Arial" w:cs="Arial" w:hint="cs"/>
          <w:sz w:val="24"/>
          <w:szCs w:val="24"/>
          <w:rtl/>
        </w:rPr>
        <w:t>קה את מתן הארכה. אישור זה יועבר</w:t>
      </w: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 ליו"ר</w:t>
      </w:r>
      <w:r w:rsidR="00583A06" w:rsidRPr="00FE2CCE">
        <w:rPr>
          <w:rFonts w:ascii="Arial" w:eastAsia="Times New Roman" w:hAnsi="Arial" w:cs="Arial" w:hint="cs"/>
          <w:sz w:val="24"/>
          <w:szCs w:val="24"/>
          <w:rtl/>
        </w:rPr>
        <w:t xml:space="preserve"> וועדת מ"א שישקול ויכריע בנושא.</w:t>
      </w:r>
    </w:p>
    <w:p w:rsidR="0015114E" w:rsidRPr="00FE2CCE" w:rsidRDefault="0015114E" w:rsidP="00583A06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המנחה, ולאחריו הוועדה, רשאים שלא לאשר הארכה ולדרוש הגשה במועד הנקוב.</w:t>
      </w:r>
    </w:p>
    <w:p w:rsidR="0015114E" w:rsidRPr="00FE2CCE" w:rsidRDefault="0015114E" w:rsidP="0015114E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>סטודנט שלא עומד בלוח הזמנים הנקוב לעיל, לא יוכל להגיש מועמדות לתזה מצטיינת ולמלגה.</w:t>
      </w:r>
    </w:p>
    <w:p w:rsidR="005D0BB3" w:rsidRPr="00FE2CCE" w:rsidRDefault="0015114E" w:rsidP="00DB1C33">
      <w:pPr>
        <w:numPr>
          <w:ilvl w:val="0"/>
          <w:numId w:val="27"/>
        </w:numPr>
        <w:bidi/>
        <w:spacing w:after="0" w:line="360" w:lineRule="auto"/>
        <w:jc w:val="both"/>
        <w:rPr>
          <w:rFonts w:ascii="Arial" w:hAnsi="Arial" w:cs="Arial"/>
          <w:sz w:val="24"/>
          <w:szCs w:val="24"/>
          <w:rtl/>
        </w:rPr>
      </w:pPr>
      <w:r w:rsidRPr="00FE2CCE">
        <w:rPr>
          <w:rFonts w:ascii="Arial" w:eastAsia="Times New Roman" w:hAnsi="Arial" w:cs="Arial" w:hint="cs"/>
          <w:sz w:val="24"/>
          <w:szCs w:val="24"/>
          <w:rtl/>
        </w:rPr>
        <w:t xml:space="preserve">בשום מקרה לא תינתן אפשרות להאריך את משך הלימודים לתקופה העולה על ארבע שנים לכל היותר וללא חריגים. </w:t>
      </w:r>
    </w:p>
    <w:sectPr w:rsidR="005D0BB3" w:rsidRPr="00FE2CCE" w:rsidSect="000B04CC">
      <w:headerReference w:type="default" r:id="rId8"/>
      <w:footerReference w:type="default" r:id="rId9"/>
      <w:pgSz w:w="12240" w:h="15840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3CF" w:rsidRDefault="008053CF" w:rsidP="00153612">
      <w:pPr>
        <w:spacing w:after="0" w:line="240" w:lineRule="auto"/>
      </w:pPr>
      <w:r>
        <w:separator/>
      </w:r>
    </w:p>
  </w:endnote>
  <w:endnote w:type="continuationSeparator" w:id="0">
    <w:p w:rsidR="008053CF" w:rsidRDefault="008053CF" w:rsidP="0015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505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CCE" w:rsidRDefault="00FE2C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E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2CCE" w:rsidRDefault="00FE2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3CF" w:rsidRDefault="008053CF" w:rsidP="00153612">
      <w:pPr>
        <w:spacing w:after="0" w:line="240" w:lineRule="auto"/>
      </w:pPr>
      <w:r>
        <w:separator/>
      </w:r>
    </w:p>
  </w:footnote>
  <w:footnote w:type="continuationSeparator" w:id="0">
    <w:p w:rsidR="008053CF" w:rsidRDefault="008053CF" w:rsidP="0015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612" w:rsidRDefault="0067358D" w:rsidP="0015361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338D92" wp14:editId="59CAFB98">
              <wp:simplePos x="0" y="0"/>
              <wp:positionH relativeFrom="column">
                <wp:posOffset>1771015</wp:posOffset>
              </wp:positionH>
              <wp:positionV relativeFrom="paragraph">
                <wp:posOffset>103505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EC6" w:rsidRPr="0067358D" w:rsidRDefault="0067358D" w:rsidP="0067358D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847EC6" w:rsidRPr="0067358D" w:rsidRDefault="00847EC6" w:rsidP="002A643E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אוניברסי</w:t>
                          </w:r>
                          <w:r w:rsidR="00725784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ת חיפה             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847EC6" w:rsidRPr="0067358D" w:rsidRDefault="00847EC6" w:rsidP="002A643E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847EC6" w:rsidRPr="0067358D" w:rsidRDefault="002A643E" w:rsidP="002A643E">
                          <w:pPr>
                            <w:bidi/>
                            <w:spacing w:after="60" w:line="240" w:lineRule="auto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טל': 972-4-8249089 </w:t>
                          </w:r>
                          <w:r w:rsidR="00BF43D9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E4A8B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="006B7607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972-4-8288576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847EC6"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38D9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9.45pt;margin-top:8.1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JUH2KLeAAAA&#10;CgEAAA8AAAAAAAAAAAAAAAAAYwQAAGRycy9kb3ducmV2LnhtbFBLBQYAAAAABAAEAPMAAABuBQAA&#10;AAA=&#10;" filled="f" stroked="f">
              <v:textbox>
                <w:txbxContent>
                  <w:p w:rsidR="00847EC6" w:rsidRPr="0067358D" w:rsidRDefault="0067358D" w:rsidP="0067358D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847EC6" w:rsidRPr="0067358D" w:rsidRDefault="00847EC6" w:rsidP="002A643E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אוניברסי</w:t>
                    </w:r>
                    <w:r w:rsidR="00725784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ת חיפה             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847EC6" w:rsidRPr="0067358D" w:rsidRDefault="00847EC6" w:rsidP="002A643E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847EC6" w:rsidRPr="0067358D" w:rsidRDefault="002A643E" w:rsidP="002A643E">
                    <w:pPr>
                      <w:bidi/>
                      <w:spacing w:after="60" w:line="240" w:lineRule="auto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טל': 972-4-8249089 </w:t>
                    </w:r>
                    <w:r w:rsidR="00BF43D9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="002E4A8B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="006B7607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972-4-8288576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="00847EC6"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5B22E317" wp14:editId="646EC045">
          <wp:simplePos x="0" y="0"/>
          <wp:positionH relativeFrom="column">
            <wp:posOffset>-200025</wp:posOffset>
          </wp:positionH>
          <wp:positionV relativeFrom="paragraph">
            <wp:posOffset>-50165</wp:posOffset>
          </wp:positionV>
          <wp:extent cx="5375275" cy="1019175"/>
          <wp:effectExtent l="0" t="0" r="0" b="9525"/>
          <wp:wrapSquare wrapText="bothSides"/>
          <wp:docPr id="5" name="Picture 5" descr="uni_1196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_1196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5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3612">
      <w:t xml:space="preserve">   </w:t>
    </w:r>
    <w:r w:rsidR="00153612">
      <w:rPr>
        <w:noProof/>
      </w:rPr>
      <w:drawing>
        <wp:inline distT="0" distB="0" distL="0" distR="0" wp14:anchorId="07D30BE2" wp14:editId="467B9765">
          <wp:extent cx="1450582" cy="971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- טקסט למטה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984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66116">
      <w:t xml:space="preserve">  </w:t>
    </w:r>
  </w:p>
  <w:p w:rsidR="00153612" w:rsidRDefault="001536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35B5"/>
    <w:multiLevelType w:val="hybridMultilevel"/>
    <w:tmpl w:val="0C2AE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6EF8"/>
    <w:multiLevelType w:val="hybridMultilevel"/>
    <w:tmpl w:val="A2181E96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342470"/>
    <w:multiLevelType w:val="hybridMultilevel"/>
    <w:tmpl w:val="C3D0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F2875"/>
    <w:multiLevelType w:val="hybridMultilevel"/>
    <w:tmpl w:val="AA3EB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3A17"/>
    <w:multiLevelType w:val="hybridMultilevel"/>
    <w:tmpl w:val="EE141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9015D"/>
    <w:multiLevelType w:val="hybridMultilevel"/>
    <w:tmpl w:val="5114C75E"/>
    <w:lvl w:ilvl="0" w:tplc="04DE1B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7A1B3C"/>
    <w:multiLevelType w:val="hybridMultilevel"/>
    <w:tmpl w:val="09C0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911BF"/>
    <w:multiLevelType w:val="hybridMultilevel"/>
    <w:tmpl w:val="E1121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23D8C"/>
    <w:multiLevelType w:val="hybridMultilevel"/>
    <w:tmpl w:val="6164D83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9" w15:restartNumberingAfterBreak="0">
    <w:nsid w:val="387B0BBA"/>
    <w:multiLevelType w:val="hybridMultilevel"/>
    <w:tmpl w:val="02BC2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2003C"/>
    <w:multiLevelType w:val="hybridMultilevel"/>
    <w:tmpl w:val="7E261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534C9"/>
    <w:multiLevelType w:val="hybridMultilevel"/>
    <w:tmpl w:val="1B340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603DB"/>
    <w:multiLevelType w:val="hybridMultilevel"/>
    <w:tmpl w:val="1D4C4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40240"/>
    <w:multiLevelType w:val="hybridMultilevel"/>
    <w:tmpl w:val="17BA9E48"/>
    <w:lvl w:ilvl="0" w:tplc="6626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F586D"/>
    <w:multiLevelType w:val="hybridMultilevel"/>
    <w:tmpl w:val="B6E64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F17C9"/>
    <w:multiLevelType w:val="hybridMultilevel"/>
    <w:tmpl w:val="82BA7D8E"/>
    <w:lvl w:ilvl="0" w:tplc="0409000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62" w:hanging="360"/>
      </w:pPr>
      <w:rPr>
        <w:rFonts w:ascii="Wingdings" w:hAnsi="Wingdings" w:hint="default"/>
      </w:rPr>
    </w:lvl>
  </w:abstractNum>
  <w:abstractNum w:abstractNumId="16" w15:restartNumberingAfterBreak="0">
    <w:nsid w:val="56C0509E"/>
    <w:multiLevelType w:val="hybridMultilevel"/>
    <w:tmpl w:val="39668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557B"/>
    <w:multiLevelType w:val="hybridMultilevel"/>
    <w:tmpl w:val="5B66C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871A7"/>
    <w:multiLevelType w:val="hybridMultilevel"/>
    <w:tmpl w:val="A81A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B7279"/>
    <w:multiLevelType w:val="hybridMultilevel"/>
    <w:tmpl w:val="6F7A1A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3945ED"/>
    <w:multiLevelType w:val="hybridMultilevel"/>
    <w:tmpl w:val="F7E6E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00F2B"/>
    <w:multiLevelType w:val="hybridMultilevel"/>
    <w:tmpl w:val="EF0C511E"/>
    <w:lvl w:ilvl="0" w:tplc="4FC0CDE6">
      <w:start w:val="1"/>
      <w:numFmt w:val="hebrew1"/>
      <w:lvlText w:val="%1."/>
      <w:lvlJc w:val="left"/>
      <w:pPr>
        <w:ind w:left="659" w:hanging="360"/>
      </w:pPr>
      <w:rPr>
        <w:rFonts w:ascii="Arial" w:eastAsia="Times New Roman" w:hAnsi="Arial" w:cs="Arial"/>
        <w:b/>
        <w:bCs w:val="0"/>
        <w:sz w:val="24"/>
      </w:rPr>
    </w:lvl>
    <w:lvl w:ilvl="1" w:tplc="04090019">
      <w:start w:val="1"/>
      <w:numFmt w:val="lowerLetter"/>
      <w:lvlText w:val="%2."/>
      <w:lvlJc w:val="left"/>
      <w:pPr>
        <w:ind w:left="1379" w:hanging="360"/>
      </w:pPr>
    </w:lvl>
    <w:lvl w:ilvl="2" w:tplc="0409001B">
      <w:start w:val="1"/>
      <w:numFmt w:val="lowerRoman"/>
      <w:lvlText w:val="%3."/>
      <w:lvlJc w:val="right"/>
      <w:pPr>
        <w:ind w:left="2099" w:hanging="180"/>
      </w:pPr>
    </w:lvl>
    <w:lvl w:ilvl="3" w:tplc="0409000F">
      <w:start w:val="1"/>
      <w:numFmt w:val="decimal"/>
      <w:lvlText w:val="%4."/>
      <w:lvlJc w:val="left"/>
      <w:pPr>
        <w:ind w:left="2819" w:hanging="360"/>
      </w:pPr>
    </w:lvl>
    <w:lvl w:ilvl="4" w:tplc="04090019">
      <w:start w:val="1"/>
      <w:numFmt w:val="lowerLetter"/>
      <w:lvlText w:val="%5."/>
      <w:lvlJc w:val="left"/>
      <w:pPr>
        <w:ind w:left="3539" w:hanging="360"/>
      </w:pPr>
    </w:lvl>
    <w:lvl w:ilvl="5" w:tplc="0409001B">
      <w:start w:val="1"/>
      <w:numFmt w:val="lowerRoman"/>
      <w:lvlText w:val="%6."/>
      <w:lvlJc w:val="right"/>
      <w:pPr>
        <w:ind w:left="4259" w:hanging="180"/>
      </w:pPr>
    </w:lvl>
    <w:lvl w:ilvl="6" w:tplc="0409000F">
      <w:start w:val="1"/>
      <w:numFmt w:val="decimal"/>
      <w:lvlText w:val="%7."/>
      <w:lvlJc w:val="left"/>
      <w:pPr>
        <w:ind w:left="4979" w:hanging="360"/>
      </w:pPr>
    </w:lvl>
    <w:lvl w:ilvl="7" w:tplc="04090019">
      <w:start w:val="1"/>
      <w:numFmt w:val="lowerLetter"/>
      <w:lvlText w:val="%8."/>
      <w:lvlJc w:val="left"/>
      <w:pPr>
        <w:ind w:left="5699" w:hanging="360"/>
      </w:pPr>
    </w:lvl>
    <w:lvl w:ilvl="8" w:tplc="0409001B">
      <w:start w:val="1"/>
      <w:numFmt w:val="lowerRoman"/>
      <w:lvlText w:val="%9."/>
      <w:lvlJc w:val="right"/>
      <w:pPr>
        <w:ind w:left="6419" w:hanging="180"/>
      </w:pPr>
    </w:lvl>
  </w:abstractNum>
  <w:abstractNum w:abstractNumId="22" w15:restartNumberingAfterBreak="0">
    <w:nsid w:val="65DC67BB"/>
    <w:multiLevelType w:val="hybridMultilevel"/>
    <w:tmpl w:val="6B02B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2C5AEF"/>
    <w:multiLevelType w:val="hybridMultilevel"/>
    <w:tmpl w:val="396A1F54"/>
    <w:lvl w:ilvl="0" w:tplc="583C87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727FB"/>
    <w:multiLevelType w:val="hybridMultilevel"/>
    <w:tmpl w:val="E1760772"/>
    <w:lvl w:ilvl="0" w:tplc="D47ACE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B5092"/>
    <w:multiLevelType w:val="hybridMultilevel"/>
    <w:tmpl w:val="82AA2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6777E1"/>
    <w:multiLevelType w:val="hybridMultilevel"/>
    <w:tmpl w:val="17BA9E48"/>
    <w:lvl w:ilvl="0" w:tplc="66261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F852A2"/>
    <w:multiLevelType w:val="hybridMultilevel"/>
    <w:tmpl w:val="0CB8666C"/>
    <w:lvl w:ilvl="0" w:tplc="D9204A48">
      <w:start w:val="1"/>
      <w:numFmt w:val="decimal"/>
      <w:lvlText w:val="%1."/>
      <w:lvlJc w:val="left"/>
      <w:pPr>
        <w:ind w:left="1237" w:hanging="360"/>
      </w:pPr>
      <w:rPr>
        <w:rFonts w:asciiTheme="minorBidi" w:eastAsiaTheme="minorHAnsi" w:hAnsiTheme="minorBidi" w:cstheme="minorBidi"/>
      </w:r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8" w15:restartNumberingAfterBreak="0">
    <w:nsid w:val="79697BA7"/>
    <w:multiLevelType w:val="hybridMultilevel"/>
    <w:tmpl w:val="B296D2E2"/>
    <w:lvl w:ilvl="0" w:tplc="767E2D5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7491E"/>
    <w:multiLevelType w:val="hybridMultilevel"/>
    <w:tmpl w:val="B9F0C69E"/>
    <w:lvl w:ilvl="0" w:tplc="0409000D">
      <w:start w:val="1"/>
      <w:numFmt w:val="bullet"/>
      <w:lvlText w:val=""/>
      <w:lvlJc w:val="left"/>
      <w:pPr>
        <w:ind w:left="138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30" w15:restartNumberingAfterBreak="0">
    <w:nsid w:val="7C6C02E0"/>
    <w:multiLevelType w:val="hybridMultilevel"/>
    <w:tmpl w:val="D5B4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B90849"/>
    <w:multiLevelType w:val="hybridMultilevel"/>
    <w:tmpl w:val="0060CA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76100"/>
    <w:multiLevelType w:val="hybridMultilevel"/>
    <w:tmpl w:val="916ED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31"/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6"/>
  </w:num>
  <w:num w:numId="11">
    <w:abstractNumId w:val="13"/>
  </w:num>
  <w:num w:numId="12">
    <w:abstractNumId w:val="0"/>
  </w:num>
  <w:num w:numId="13">
    <w:abstractNumId w:val="7"/>
  </w:num>
  <w:num w:numId="14">
    <w:abstractNumId w:val="1"/>
  </w:num>
  <w:num w:numId="15">
    <w:abstractNumId w:val="30"/>
  </w:num>
  <w:num w:numId="16">
    <w:abstractNumId w:val="12"/>
  </w:num>
  <w:num w:numId="17">
    <w:abstractNumId w:val="6"/>
  </w:num>
  <w:num w:numId="18">
    <w:abstractNumId w:val="2"/>
  </w:num>
  <w:num w:numId="19">
    <w:abstractNumId w:val="3"/>
  </w:num>
  <w:num w:numId="20">
    <w:abstractNumId w:val="22"/>
  </w:num>
  <w:num w:numId="21">
    <w:abstractNumId w:val="14"/>
  </w:num>
  <w:num w:numId="22">
    <w:abstractNumId w:val="2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6"/>
  </w:num>
  <w:num w:numId="26">
    <w:abstractNumId w:val="9"/>
  </w:num>
  <w:num w:numId="27">
    <w:abstractNumId w:val="8"/>
  </w:num>
  <w:num w:numId="28">
    <w:abstractNumId w:val="29"/>
  </w:num>
  <w:num w:numId="29">
    <w:abstractNumId w:val="15"/>
  </w:num>
  <w:num w:numId="30">
    <w:abstractNumId w:val="18"/>
  </w:num>
  <w:num w:numId="3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295B"/>
    <w:rsid w:val="00013351"/>
    <w:rsid w:val="000439C7"/>
    <w:rsid w:val="00057A6D"/>
    <w:rsid w:val="000774FD"/>
    <w:rsid w:val="00077D8F"/>
    <w:rsid w:val="0009733F"/>
    <w:rsid w:val="000B04CC"/>
    <w:rsid w:val="000E4407"/>
    <w:rsid w:val="00113F4D"/>
    <w:rsid w:val="001406BB"/>
    <w:rsid w:val="0014499F"/>
    <w:rsid w:val="00147304"/>
    <w:rsid w:val="0015114E"/>
    <w:rsid w:val="00153612"/>
    <w:rsid w:val="00153BF1"/>
    <w:rsid w:val="001646C0"/>
    <w:rsid w:val="001650DD"/>
    <w:rsid w:val="001804C0"/>
    <w:rsid w:val="00181B36"/>
    <w:rsid w:val="00187A47"/>
    <w:rsid w:val="001A3510"/>
    <w:rsid w:val="001D653C"/>
    <w:rsid w:val="001F23A5"/>
    <w:rsid w:val="00213AE0"/>
    <w:rsid w:val="00223707"/>
    <w:rsid w:val="00295681"/>
    <w:rsid w:val="002A643E"/>
    <w:rsid w:val="002A6CB5"/>
    <w:rsid w:val="002D0B72"/>
    <w:rsid w:val="002E4A8B"/>
    <w:rsid w:val="00303457"/>
    <w:rsid w:val="00303E5D"/>
    <w:rsid w:val="00305F11"/>
    <w:rsid w:val="00314603"/>
    <w:rsid w:val="003267DF"/>
    <w:rsid w:val="00356775"/>
    <w:rsid w:val="00386E10"/>
    <w:rsid w:val="003A0C29"/>
    <w:rsid w:val="003A1760"/>
    <w:rsid w:val="003A5BEB"/>
    <w:rsid w:val="003B3071"/>
    <w:rsid w:val="003C46B3"/>
    <w:rsid w:val="003C73D9"/>
    <w:rsid w:val="003C7D78"/>
    <w:rsid w:val="003D029D"/>
    <w:rsid w:val="003D1B5A"/>
    <w:rsid w:val="003E1DA7"/>
    <w:rsid w:val="003F6855"/>
    <w:rsid w:val="00420BF8"/>
    <w:rsid w:val="0043751F"/>
    <w:rsid w:val="00441F8E"/>
    <w:rsid w:val="00463C8E"/>
    <w:rsid w:val="00466116"/>
    <w:rsid w:val="00466908"/>
    <w:rsid w:val="004721DC"/>
    <w:rsid w:val="00496B63"/>
    <w:rsid w:val="004A6D44"/>
    <w:rsid w:val="004B1DC6"/>
    <w:rsid w:val="004C48D8"/>
    <w:rsid w:val="004E2EFB"/>
    <w:rsid w:val="00522A0C"/>
    <w:rsid w:val="00540EE7"/>
    <w:rsid w:val="0056095A"/>
    <w:rsid w:val="00571608"/>
    <w:rsid w:val="00577C09"/>
    <w:rsid w:val="00583A06"/>
    <w:rsid w:val="005C392A"/>
    <w:rsid w:val="005C6544"/>
    <w:rsid w:val="005D0BB3"/>
    <w:rsid w:val="005D52DE"/>
    <w:rsid w:val="005E31D9"/>
    <w:rsid w:val="006003F0"/>
    <w:rsid w:val="006018A4"/>
    <w:rsid w:val="006041E9"/>
    <w:rsid w:val="00635775"/>
    <w:rsid w:val="00641368"/>
    <w:rsid w:val="00642869"/>
    <w:rsid w:val="0067358D"/>
    <w:rsid w:val="00685481"/>
    <w:rsid w:val="0069347A"/>
    <w:rsid w:val="00697F1B"/>
    <w:rsid w:val="006B7607"/>
    <w:rsid w:val="006C34D2"/>
    <w:rsid w:val="006C37C9"/>
    <w:rsid w:val="006D641D"/>
    <w:rsid w:val="006F0BB3"/>
    <w:rsid w:val="006F1404"/>
    <w:rsid w:val="006F2E56"/>
    <w:rsid w:val="006F53D2"/>
    <w:rsid w:val="0071695C"/>
    <w:rsid w:val="007242CC"/>
    <w:rsid w:val="00725784"/>
    <w:rsid w:val="00737AD1"/>
    <w:rsid w:val="00752ADA"/>
    <w:rsid w:val="007546CE"/>
    <w:rsid w:val="00756EAA"/>
    <w:rsid w:val="007E0158"/>
    <w:rsid w:val="007F3964"/>
    <w:rsid w:val="008053CF"/>
    <w:rsid w:val="008067A6"/>
    <w:rsid w:val="00806B51"/>
    <w:rsid w:val="008074DF"/>
    <w:rsid w:val="00847EC6"/>
    <w:rsid w:val="00853849"/>
    <w:rsid w:val="008962A0"/>
    <w:rsid w:val="008A715F"/>
    <w:rsid w:val="008B1017"/>
    <w:rsid w:val="008B1EE4"/>
    <w:rsid w:val="008C74A5"/>
    <w:rsid w:val="008E30AC"/>
    <w:rsid w:val="008F262C"/>
    <w:rsid w:val="00910DB1"/>
    <w:rsid w:val="00963021"/>
    <w:rsid w:val="0097096E"/>
    <w:rsid w:val="00980505"/>
    <w:rsid w:val="00984651"/>
    <w:rsid w:val="009B3E24"/>
    <w:rsid w:val="009B402D"/>
    <w:rsid w:val="009B72B9"/>
    <w:rsid w:val="009C0450"/>
    <w:rsid w:val="009D575C"/>
    <w:rsid w:val="009F22FC"/>
    <w:rsid w:val="009F4CC0"/>
    <w:rsid w:val="00A12D7E"/>
    <w:rsid w:val="00A1480D"/>
    <w:rsid w:val="00A22139"/>
    <w:rsid w:val="00A65C4D"/>
    <w:rsid w:val="00A91DC6"/>
    <w:rsid w:val="00A929CC"/>
    <w:rsid w:val="00AB0BE9"/>
    <w:rsid w:val="00AB6FC1"/>
    <w:rsid w:val="00AD43B6"/>
    <w:rsid w:val="00AE2E7A"/>
    <w:rsid w:val="00AF0960"/>
    <w:rsid w:val="00B00AC3"/>
    <w:rsid w:val="00B12277"/>
    <w:rsid w:val="00B26A26"/>
    <w:rsid w:val="00B35608"/>
    <w:rsid w:val="00B37994"/>
    <w:rsid w:val="00B418C8"/>
    <w:rsid w:val="00B478EB"/>
    <w:rsid w:val="00B525D0"/>
    <w:rsid w:val="00B6758F"/>
    <w:rsid w:val="00B75490"/>
    <w:rsid w:val="00B85B25"/>
    <w:rsid w:val="00B90D65"/>
    <w:rsid w:val="00B91B45"/>
    <w:rsid w:val="00BB2089"/>
    <w:rsid w:val="00BC02D8"/>
    <w:rsid w:val="00BD2EEF"/>
    <w:rsid w:val="00BF385C"/>
    <w:rsid w:val="00BF43D9"/>
    <w:rsid w:val="00BF6214"/>
    <w:rsid w:val="00C11E20"/>
    <w:rsid w:val="00C15C9D"/>
    <w:rsid w:val="00C1793A"/>
    <w:rsid w:val="00C243E1"/>
    <w:rsid w:val="00C337E3"/>
    <w:rsid w:val="00C357C8"/>
    <w:rsid w:val="00CC7244"/>
    <w:rsid w:val="00CD2B30"/>
    <w:rsid w:val="00CD38FC"/>
    <w:rsid w:val="00CE55B0"/>
    <w:rsid w:val="00D0735F"/>
    <w:rsid w:val="00D3503D"/>
    <w:rsid w:val="00D468BF"/>
    <w:rsid w:val="00D542AC"/>
    <w:rsid w:val="00D56EC3"/>
    <w:rsid w:val="00D901F9"/>
    <w:rsid w:val="00DA5F01"/>
    <w:rsid w:val="00DB1C33"/>
    <w:rsid w:val="00DB48EB"/>
    <w:rsid w:val="00DB6500"/>
    <w:rsid w:val="00DD0A4A"/>
    <w:rsid w:val="00DD2FD0"/>
    <w:rsid w:val="00DF536E"/>
    <w:rsid w:val="00E2329E"/>
    <w:rsid w:val="00E32BEB"/>
    <w:rsid w:val="00E45404"/>
    <w:rsid w:val="00E70C3F"/>
    <w:rsid w:val="00E81154"/>
    <w:rsid w:val="00E845CB"/>
    <w:rsid w:val="00EA21BB"/>
    <w:rsid w:val="00EA4CF8"/>
    <w:rsid w:val="00EB586A"/>
    <w:rsid w:val="00ED0966"/>
    <w:rsid w:val="00ED620D"/>
    <w:rsid w:val="00EE798F"/>
    <w:rsid w:val="00EF24BC"/>
    <w:rsid w:val="00F22DB6"/>
    <w:rsid w:val="00F26FE1"/>
    <w:rsid w:val="00F34B8A"/>
    <w:rsid w:val="00F3606B"/>
    <w:rsid w:val="00F41D05"/>
    <w:rsid w:val="00F64FAD"/>
    <w:rsid w:val="00F67EAD"/>
    <w:rsid w:val="00F92EF2"/>
    <w:rsid w:val="00F96957"/>
    <w:rsid w:val="00FB218D"/>
    <w:rsid w:val="00FD7080"/>
    <w:rsid w:val="00FE2CCE"/>
    <w:rsid w:val="00FE3447"/>
    <w:rsid w:val="00FE78AC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C07D85-DCA2-4516-8A82-7724745A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6F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428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iPriority w:val="99"/>
    <w:unhideWhenUsed/>
    <w:rsid w:val="001536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9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39C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David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2869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5C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986578832msonormal">
    <w:name w:val="yiv2986578832msonormal"/>
    <w:basedOn w:val="Normal"/>
    <w:rsid w:val="0096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37407852msonormal">
    <w:name w:val="yiv4537407852msonormal"/>
    <w:basedOn w:val="Normal"/>
    <w:rsid w:val="00D3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F0BB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B6F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797B-724D-4057-B385-32ACBD93D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4570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אוניברסיטת חיפה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poli-sec2</dc:creator>
  <cp:lastModifiedBy>נועה אברהם</cp:lastModifiedBy>
  <cp:revision>2</cp:revision>
  <cp:lastPrinted>2018-01-30T06:34:00Z</cp:lastPrinted>
  <dcterms:created xsi:type="dcterms:W3CDTF">2019-06-26T12:07:00Z</dcterms:created>
  <dcterms:modified xsi:type="dcterms:W3CDTF">2019-06-26T12:07:00Z</dcterms:modified>
</cp:coreProperties>
</file>